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AE0" w:rsidRDefault="00110AE0" w:rsidP="00110AE0">
      <w:pPr>
        <w:jc w:val="center"/>
        <w:rPr>
          <w:b/>
          <w:sz w:val="44"/>
          <w:szCs w:val="44"/>
          <w:u w:val="single"/>
        </w:rPr>
      </w:pPr>
    </w:p>
    <w:tbl>
      <w:tblPr>
        <w:tblW w:w="13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4"/>
        <w:gridCol w:w="564"/>
        <w:gridCol w:w="2259"/>
        <w:gridCol w:w="350"/>
        <w:gridCol w:w="710"/>
        <w:gridCol w:w="65"/>
        <w:gridCol w:w="540"/>
        <w:gridCol w:w="219"/>
        <w:gridCol w:w="717"/>
        <w:gridCol w:w="545"/>
        <w:gridCol w:w="315"/>
        <w:gridCol w:w="184"/>
        <w:gridCol w:w="516"/>
        <w:gridCol w:w="564"/>
        <w:gridCol w:w="196"/>
        <w:gridCol w:w="1160"/>
        <w:gridCol w:w="616"/>
        <w:gridCol w:w="548"/>
        <w:gridCol w:w="42"/>
        <w:gridCol w:w="1218"/>
        <w:gridCol w:w="1440"/>
      </w:tblGrid>
      <w:tr w:rsidR="00110AE0" w:rsidTr="00110AE0">
        <w:trPr>
          <w:gridAfter w:val="2"/>
          <w:wAfter w:w="2658" w:type="dxa"/>
          <w:trHeight w:val="402"/>
        </w:trPr>
        <w:tc>
          <w:tcPr>
            <w:tcW w:w="3740" w:type="dxa"/>
            <w:gridSpan w:val="4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bookmarkStart w:id="0" w:name="RANGE!A1:C17"/>
            <w:r>
              <w:rPr>
                <w:rFonts w:ascii="黑体" w:eastAsia="黑体" w:hAnsi="宋体" w:cs="宋体" w:hint="eastAsia"/>
                <w:kern w:val="0"/>
                <w:sz w:val="24"/>
              </w:rPr>
              <w:t>附件1-1</w:t>
            </w:r>
            <w:bookmarkEnd w:id="0"/>
          </w:p>
        </w:tc>
        <w:tc>
          <w:tcPr>
            <w:tcW w:w="1534" w:type="dxa"/>
            <w:gridSpan w:val="4"/>
            <w:noWrap/>
            <w:vAlign w:val="center"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403" w:type="dxa"/>
            <w:gridSpan w:val="11"/>
            <w:noWrap/>
            <w:vAlign w:val="center"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gridAfter w:val="2"/>
          <w:wAfter w:w="2658" w:type="dxa"/>
          <w:trHeight w:val="450"/>
        </w:trPr>
        <w:tc>
          <w:tcPr>
            <w:tcW w:w="10677" w:type="dxa"/>
            <w:gridSpan w:val="19"/>
            <w:noWrap/>
            <w:vAlign w:val="bottom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2016年度收入支出决算表</w:t>
            </w:r>
          </w:p>
        </w:tc>
      </w:tr>
      <w:tr w:rsidR="00110AE0" w:rsidTr="00110AE0">
        <w:trPr>
          <w:gridAfter w:val="2"/>
          <w:wAfter w:w="2658" w:type="dxa"/>
          <w:trHeight w:val="330"/>
        </w:trPr>
        <w:tc>
          <w:tcPr>
            <w:tcW w:w="4515" w:type="dxa"/>
            <w:gridSpan w:val="6"/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21" w:type="dxa"/>
            <w:gridSpan w:val="4"/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141" w:type="dxa"/>
            <w:gridSpan w:val="9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公开01表</w:t>
            </w:r>
          </w:p>
        </w:tc>
      </w:tr>
      <w:tr w:rsidR="00110AE0" w:rsidTr="00110AE0">
        <w:trPr>
          <w:gridAfter w:val="2"/>
          <w:wAfter w:w="2658" w:type="dxa"/>
          <w:trHeight w:val="300"/>
        </w:trPr>
        <w:tc>
          <w:tcPr>
            <w:tcW w:w="4515" w:type="dxa"/>
            <w:gridSpan w:val="6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部门名称：辽宁省本溪市明山区总工会</w:t>
            </w:r>
          </w:p>
        </w:tc>
        <w:tc>
          <w:tcPr>
            <w:tcW w:w="2021" w:type="dxa"/>
            <w:gridSpan w:val="4"/>
            <w:noWrap/>
            <w:vAlign w:val="bottom"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141" w:type="dxa"/>
            <w:gridSpan w:val="9"/>
            <w:noWrap/>
            <w:vAlign w:val="bottom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 xml:space="preserve">项   目 </w:t>
            </w:r>
          </w:p>
        </w:tc>
        <w:tc>
          <w:tcPr>
            <w:tcW w:w="20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行  次</w:t>
            </w:r>
          </w:p>
        </w:tc>
        <w:tc>
          <w:tcPr>
            <w:tcW w:w="414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金   额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栏   次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一、上年结转和结余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其中：项目支出结转和结余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二、本年收入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ind w:right="480" w:firstLineChars="650" w:firstLine="156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121.14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三、本年支出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ind w:right="480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121.14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四、收支结余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五、用事业基金弥补收支差额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六、结余分配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其中：提取职工福利基金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转入事业基金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七、年末结转和结余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2"/>
          <w:wAfter w:w="2658" w:type="dxa"/>
          <w:trHeight w:val="585"/>
        </w:trPr>
        <w:tc>
          <w:tcPr>
            <w:tcW w:w="4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    其中：项目支出结转和结余</w:t>
            </w:r>
          </w:p>
        </w:tc>
        <w:tc>
          <w:tcPr>
            <w:tcW w:w="20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14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02"/>
        </w:trPr>
        <w:tc>
          <w:tcPr>
            <w:tcW w:w="1130" w:type="dxa"/>
            <w:gridSpan w:val="2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附件1-2</w:t>
            </w:r>
          </w:p>
        </w:tc>
        <w:tc>
          <w:tcPr>
            <w:tcW w:w="226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060" w:type="dxa"/>
            <w:gridSpan w:val="2"/>
            <w:noWrap/>
            <w:vAlign w:val="center"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541" w:type="dxa"/>
            <w:gridSpan w:val="4"/>
            <w:noWrap/>
            <w:vAlign w:val="center"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6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6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248" w:type="dxa"/>
            <w:gridSpan w:val="4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05"/>
        </w:trPr>
        <w:tc>
          <w:tcPr>
            <w:tcW w:w="13335" w:type="dxa"/>
            <w:gridSpan w:val="21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2016年度收入决算表</w:t>
            </w:r>
          </w:p>
        </w:tc>
      </w:tr>
      <w:tr w:rsidR="00110AE0" w:rsidTr="00110AE0">
        <w:trPr>
          <w:trHeight w:val="300"/>
        </w:trPr>
        <w:tc>
          <w:tcPr>
            <w:tcW w:w="565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5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665" w:type="dxa"/>
            <w:gridSpan w:val="4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80" w:type="dxa"/>
            <w:gridSpan w:val="5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6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公开02表</w:t>
            </w:r>
          </w:p>
        </w:tc>
      </w:tr>
      <w:tr w:rsidR="00110AE0" w:rsidTr="00110AE0">
        <w:trPr>
          <w:trHeight w:val="300"/>
        </w:trPr>
        <w:tc>
          <w:tcPr>
            <w:tcW w:w="113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</w:t>
            </w:r>
          </w:p>
        </w:tc>
        <w:tc>
          <w:tcPr>
            <w:tcW w:w="39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辽宁省本溪市明山区总工会</w:t>
            </w:r>
          </w:p>
        </w:tc>
        <w:tc>
          <w:tcPr>
            <w:tcW w:w="1980" w:type="dxa"/>
            <w:gridSpan w:val="5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56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64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trHeight w:val="45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    目</w:t>
            </w:r>
          </w:p>
        </w:tc>
        <w:tc>
          <w:tcPr>
            <w:tcW w:w="166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本年收入合计</w:t>
            </w:r>
          </w:p>
        </w:tc>
        <w:tc>
          <w:tcPr>
            <w:tcW w:w="19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财政拨款收入</w:t>
            </w: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上级补助收入</w:t>
            </w:r>
          </w:p>
        </w:tc>
        <w:tc>
          <w:tcPr>
            <w:tcW w:w="13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事业收入</w:t>
            </w:r>
          </w:p>
        </w:tc>
        <w:tc>
          <w:tcPr>
            <w:tcW w:w="11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经营收入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附属单位上缴收入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其他收入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功能分类科目编码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5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84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13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4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9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5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栏次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</w:tr>
      <w:tr w:rsidR="00110AE0" w:rsidTr="00110AE0">
        <w:trPr>
          <w:trHeight w:val="450"/>
        </w:trPr>
        <w:tc>
          <w:tcPr>
            <w:tcW w:w="3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121.14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121.14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20129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群众团体运行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2012901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20805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2080501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归口退休的行政单位离退休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4.98 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3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4.98 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0AE0" w:rsidTr="00110AE0">
        <w:trPr>
          <w:trHeight w:val="465"/>
        </w:trPr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16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3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10AE0" w:rsidRDefault="00110AE0" w:rsidP="00110AE0">
      <w:pPr>
        <w:rPr>
          <w:rFonts w:ascii="黑体" w:eastAsia="黑体"/>
          <w:sz w:val="36"/>
          <w:szCs w:val="36"/>
        </w:rPr>
      </w:pPr>
    </w:p>
    <w:tbl>
      <w:tblPr>
        <w:tblW w:w="13515" w:type="dxa"/>
        <w:tblInd w:w="93" w:type="dxa"/>
        <w:tblLook w:val="04A0" w:firstRow="1" w:lastRow="0" w:firstColumn="1" w:lastColumn="0" w:noHBand="0" w:noVBand="1"/>
      </w:tblPr>
      <w:tblGrid>
        <w:gridCol w:w="750"/>
        <w:gridCol w:w="750"/>
        <w:gridCol w:w="2670"/>
        <w:gridCol w:w="345"/>
        <w:gridCol w:w="936"/>
        <w:gridCol w:w="624"/>
        <w:gridCol w:w="936"/>
        <w:gridCol w:w="680"/>
        <w:gridCol w:w="244"/>
        <w:gridCol w:w="728"/>
        <w:gridCol w:w="680"/>
        <w:gridCol w:w="1472"/>
        <w:gridCol w:w="1440"/>
        <w:gridCol w:w="1260"/>
      </w:tblGrid>
      <w:tr w:rsidR="00110AE0" w:rsidTr="00110AE0">
        <w:trPr>
          <w:trHeight w:val="402"/>
        </w:trPr>
        <w:tc>
          <w:tcPr>
            <w:tcW w:w="1500" w:type="dxa"/>
            <w:gridSpan w:val="2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附件1-3</w:t>
            </w:r>
          </w:p>
        </w:tc>
        <w:tc>
          <w:tcPr>
            <w:tcW w:w="267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281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972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172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05"/>
        </w:trPr>
        <w:tc>
          <w:tcPr>
            <w:tcW w:w="13515" w:type="dxa"/>
            <w:gridSpan w:val="14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2016年度支出决算表</w:t>
            </w:r>
          </w:p>
        </w:tc>
      </w:tr>
      <w:tr w:rsidR="00110AE0" w:rsidTr="00110AE0">
        <w:trPr>
          <w:trHeight w:val="300"/>
        </w:trPr>
        <w:tc>
          <w:tcPr>
            <w:tcW w:w="75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15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3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8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2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公开03表</w:t>
            </w:r>
          </w:p>
        </w:tc>
      </w:tr>
      <w:tr w:rsidR="00110AE0" w:rsidTr="00110AE0">
        <w:trPr>
          <w:trHeight w:val="300"/>
        </w:trPr>
        <w:tc>
          <w:tcPr>
            <w:tcW w:w="150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</w:t>
            </w:r>
          </w:p>
        </w:tc>
        <w:tc>
          <w:tcPr>
            <w:tcW w:w="3015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辽宁省本溪市明山区总工会</w:t>
            </w:r>
          </w:p>
        </w:tc>
        <w:tc>
          <w:tcPr>
            <w:tcW w:w="156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60" w:type="dxa"/>
            <w:gridSpan w:val="3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8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72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trHeight w:val="450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    目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本年支出合计</w:t>
            </w:r>
          </w:p>
        </w:tc>
        <w:tc>
          <w:tcPr>
            <w:tcW w:w="18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基本支出</w:t>
            </w:r>
          </w:p>
        </w:tc>
        <w:tc>
          <w:tcPr>
            <w:tcW w:w="14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项目支出</w:t>
            </w:r>
          </w:p>
        </w:tc>
        <w:tc>
          <w:tcPr>
            <w:tcW w:w="1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上缴上级支出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经营支</w:t>
            </w:r>
          </w:p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对附属单位补助支出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功能分类科目编码</w:t>
            </w:r>
          </w:p>
        </w:tc>
        <w:tc>
          <w:tcPr>
            <w:tcW w:w="301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科目名称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50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栏次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</w:tr>
      <w:tr w:rsidR="00110AE0" w:rsidTr="00110AE0">
        <w:trPr>
          <w:trHeight w:val="450"/>
        </w:trPr>
        <w:tc>
          <w:tcPr>
            <w:tcW w:w="4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121.14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121.14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201.00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20129.00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2012901.00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69.67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208.00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20805.00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2080501.00 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4"/>
              </w:rPr>
              <w:t>46.49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40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4.98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4.98 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4.98 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0AE0" w:rsidTr="00110AE0">
        <w:trPr>
          <w:trHeight w:val="405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22102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110AE0" w:rsidTr="00110AE0">
        <w:trPr>
          <w:trHeight w:val="450"/>
        </w:trPr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2210201</w:t>
            </w:r>
          </w:p>
        </w:tc>
        <w:tc>
          <w:tcPr>
            <w:tcW w:w="30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10AE0" w:rsidRDefault="00110AE0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4.98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110AE0" w:rsidRDefault="00110AE0" w:rsidP="00110AE0">
      <w:pPr>
        <w:rPr>
          <w:rFonts w:ascii="黑体" w:eastAsia="黑体" w:hint="eastAsia"/>
          <w:sz w:val="36"/>
          <w:szCs w:val="36"/>
        </w:rPr>
      </w:pPr>
    </w:p>
    <w:p w:rsidR="00110AE0" w:rsidRDefault="00110AE0" w:rsidP="00110AE0">
      <w:pPr>
        <w:rPr>
          <w:rFonts w:ascii="黑体" w:eastAsia="黑体" w:hint="eastAsia"/>
          <w:sz w:val="36"/>
          <w:szCs w:val="36"/>
        </w:rPr>
      </w:pPr>
    </w:p>
    <w:tbl>
      <w:tblPr>
        <w:tblW w:w="15107" w:type="dxa"/>
        <w:tblInd w:w="91" w:type="dxa"/>
        <w:tblLook w:val="04A0" w:firstRow="1" w:lastRow="0" w:firstColumn="1" w:lastColumn="0" w:noHBand="0" w:noVBand="1"/>
      </w:tblPr>
      <w:tblGrid>
        <w:gridCol w:w="396"/>
        <w:gridCol w:w="396"/>
        <w:gridCol w:w="396"/>
        <w:gridCol w:w="2260"/>
        <w:gridCol w:w="460"/>
        <w:gridCol w:w="580"/>
        <w:gridCol w:w="460"/>
        <w:gridCol w:w="820"/>
        <w:gridCol w:w="189"/>
        <w:gridCol w:w="756"/>
        <w:gridCol w:w="756"/>
        <w:gridCol w:w="108"/>
        <w:gridCol w:w="756"/>
        <w:gridCol w:w="780"/>
        <w:gridCol w:w="396"/>
        <w:gridCol w:w="780"/>
        <w:gridCol w:w="400"/>
        <w:gridCol w:w="1677"/>
        <w:gridCol w:w="339"/>
        <w:gridCol w:w="393"/>
        <w:gridCol w:w="500"/>
        <w:gridCol w:w="1617"/>
      </w:tblGrid>
      <w:tr w:rsidR="00110AE0" w:rsidTr="00110AE0">
        <w:trPr>
          <w:trHeight w:val="402"/>
        </w:trPr>
        <w:tc>
          <w:tcPr>
            <w:tcW w:w="1188" w:type="dxa"/>
            <w:gridSpan w:val="3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附件1-4</w:t>
            </w:r>
          </w:p>
        </w:tc>
        <w:tc>
          <w:tcPr>
            <w:tcW w:w="226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6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6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2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56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56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96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0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409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0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617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trHeight w:val="450"/>
        </w:trPr>
        <w:tc>
          <w:tcPr>
            <w:tcW w:w="15107" w:type="dxa"/>
            <w:gridSpan w:val="22"/>
            <w:noWrap/>
            <w:vAlign w:val="bottom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6"/>
                <w:szCs w:val="36"/>
              </w:rPr>
              <w:t>2016年度公共预算财政拨款收入支出决算表</w:t>
            </w:r>
          </w:p>
        </w:tc>
      </w:tr>
      <w:tr w:rsidR="00110AE0" w:rsidTr="00110AE0">
        <w:trPr>
          <w:trHeight w:val="300"/>
        </w:trPr>
        <w:tc>
          <w:tcPr>
            <w:tcW w:w="39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9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26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8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6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09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5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64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96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公开04表</w:t>
            </w:r>
          </w:p>
        </w:tc>
      </w:tr>
      <w:tr w:rsidR="00110AE0" w:rsidTr="00110AE0">
        <w:trPr>
          <w:trHeight w:val="285"/>
        </w:trPr>
        <w:tc>
          <w:tcPr>
            <w:tcW w:w="1188" w:type="dxa"/>
            <w:gridSpan w:val="3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</w:t>
            </w:r>
          </w:p>
        </w:tc>
        <w:tc>
          <w:tcPr>
            <w:tcW w:w="3300" w:type="dxa"/>
            <w:gridSpan w:val="3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辽宁省本溪市明山区总工会</w:t>
            </w:r>
          </w:p>
        </w:tc>
        <w:tc>
          <w:tcPr>
            <w:tcW w:w="460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9" w:type="dxa"/>
            <w:gridSpan w:val="2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56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4" w:type="dxa"/>
            <w:gridSpan w:val="2"/>
            <w:noWrap/>
            <w:vAlign w:val="bottom"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48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00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77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32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7" w:type="dxa"/>
            <w:noWrap/>
            <w:vAlign w:val="bottom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trHeight w:val="522"/>
        </w:trPr>
        <w:tc>
          <w:tcPr>
            <w:tcW w:w="3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25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上年结转和结余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本年收入</w:t>
            </w:r>
          </w:p>
        </w:tc>
        <w:tc>
          <w:tcPr>
            <w:tcW w:w="26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本年支出</w:t>
            </w:r>
          </w:p>
        </w:tc>
        <w:tc>
          <w:tcPr>
            <w:tcW w:w="49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年末结转和结余</w:t>
            </w:r>
          </w:p>
        </w:tc>
      </w:tr>
      <w:tr w:rsidR="00110AE0" w:rsidTr="00110AE0">
        <w:trPr>
          <w:trHeight w:val="522"/>
        </w:trPr>
        <w:tc>
          <w:tcPr>
            <w:tcW w:w="11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1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其中：基本建设资金收入</w:t>
            </w:r>
          </w:p>
        </w:tc>
        <w:tc>
          <w:tcPr>
            <w:tcW w:w="6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2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项目支出结转和结余</w:t>
            </w:r>
          </w:p>
        </w:tc>
      </w:tr>
      <w:tr w:rsidR="00110AE0" w:rsidTr="00110AE0">
        <w:trPr>
          <w:trHeight w:val="387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其中：基本建设资金结转和结余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其中：基本建设资金支出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6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其中：基本建设资金结转和结余</w:t>
            </w:r>
          </w:p>
        </w:tc>
      </w:tr>
      <w:tr w:rsidR="00110AE0" w:rsidTr="00110AE0">
        <w:trPr>
          <w:trHeight w:val="615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0AE0" w:rsidTr="00110AE0">
        <w:trPr>
          <w:trHeight w:val="522"/>
        </w:trPr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14</w:t>
            </w:r>
          </w:p>
        </w:tc>
      </w:tr>
      <w:tr w:rsidR="00110AE0" w:rsidTr="00110AE0">
        <w:trPr>
          <w:trHeight w:val="52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121.14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111.23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111.23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522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一般公共服务支出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390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群众团体事务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69.67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69.67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69.67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405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2012901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行政运行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69.67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390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345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行政事业单位离退休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435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2080501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归口管理的行政单位离退休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46.49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315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住房保障支出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4.98 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4.98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4.98 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390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t>22102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10AE0" w:rsidTr="00110AE0">
        <w:trPr>
          <w:trHeight w:val="405"/>
        </w:trPr>
        <w:tc>
          <w:tcPr>
            <w:tcW w:w="1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  <w:lastRenderedPageBreak/>
              <w:t>2210201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住房公积金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4.98</w:t>
            </w:r>
          </w:p>
        </w:tc>
        <w:tc>
          <w:tcPr>
            <w:tcW w:w="8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4.98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110AE0" w:rsidRDefault="00110AE0" w:rsidP="00110AE0">
      <w:pPr>
        <w:rPr>
          <w:rFonts w:ascii="黑体" w:eastAsia="黑体" w:hint="eastAsia"/>
          <w:sz w:val="36"/>
          <w:szCs w:val="36"/>
        </w:rPr>
      </w:pPr>
    </w:p>
    <w:tbl>
      <w:tblPr>
        <w:tblW w:w="145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6"/>
        <w:gridCol w:w="123"/>
        <w:gridCol w:w="540"/>
        <w:gridCol w:w="225"/>
        <w:gridCol w:w="314"/>
        <w:gridCol w:w="174"/>
        <w:gridCol w:w="252"/>
        <w:gridCol w:w="250"/>
        <w:gridCol w:w="230"/>
        <w:gridCol w:w="174"/>
        <w:gridCol w:w="133"/>
        <w:gridCol w:w="293"/>
        <w:gridCol w:w="294"/>
        <w:gridCol w:w="186"/>
        <w:gridCol w:w="536"/>
        <w:gridCol w:w="164"/>
        <w:gridCol w:w="236"/>
        <w:gridCol w:w="861"/>
        <w:gridCol w:w="540"/>
        <w:gridCol w:w="901"/>
        <w:gridCol w:w="236"/>
        <w:gridCol w:w="663"/>
        <w:gridCol w:w="350"/>
        <w:gridCol w:w="731"/>
        <w:gridCol w:w="1080"/>
        <w:gridCol w:w="901"/>
        <w:gridCol w:w="1260"/>
        <w:gridCol w:w="905"/>
        <w:gridCol w:w="389"/>
        <w:gridCol w:w="151"/>
        <w:gridCol w:w="717"/>
        <w:gridCol w:w="547"/>
      </w:tblGrid>
      <w:tr w:rsidR="00110AE0" w:rsidTr="00110AE0">
        <w:trPr>
          <w:gridAfter w:val="9"/>
          <w:wAfter w:w="6681" w:type="dxa"/>
          <w:trHeight w:val="402"/>
        </w:trPr>
        <w:tc>
          <w:tcPr>
            <w:tcW w:w="1127" w:type="dxa"/>
            <w:gridSpan w:val="4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附件1-5</w:t>
            </w:r>
          </w:p>
        </w:tc>
        <w:tc>
          <w:tcPr>
            <w:tcW w:w="74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0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8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70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236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3551" w:type="dxa"/>
            <w:gridSpan w:val="6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gridAfter w:val="3"/>
          <w:wAfter w:w="1415" w:type="dxa"/>
          <w:trHeight w:val="405"/>
        </w:trPr>
        <w:tc>
          <w:tcPr>
            <w:tcW w:w="236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8" w:type="dxa"/>
            <w:gridSpan w:val="10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526" w:type="dxa"/>
            <w:gridSpan w:val="18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2016年度政府性基金预算财政拨款收入支出决算表</w:t>
            </w:r>
          </w:p>
        </w:tc>
      </w:tr>
      <w:tr w:rsidR="00110AE0" w:rsidTr="00110AE0">
        <w:trPr>
          <w:gridAfter w:val="1"/>
          <w:wAfter w:w="547" w:type="dxa"/>
          <w:trHeight w:val="300"/>
        </w:trPr>
        <w:tc>
          <w:tcPr>
            <w:tcW w:w="1615" w:type="dxa"/>
            <w:gridSpan w:val="6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</w:t>
            </w:r>
          </w:p>
        </w:tc>
        <w:tc>
          <w:tcPr>
            <w:tcW w:w="5050" w:type="dxa"/>
            <w:gridSpan w:val="14"/>
            <w:noWrap/>
            <w:vAlign w:val="bottom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辽宁省本溪市明山区总工会</w:t>
            </w:r>
          </w:p>
        </w:tc>
        <w:tc>
          <w:tcPr>
            <w:tcW w:w="236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147" w:type="dxa"/>
            <w:gridSpan w:val="10"/>
            <w:noWrap/>
            <w:vAlign w:val="bottom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trHeight w:val="522"/>
        </w:trPr>
        <w:tc>
          <w:tcPr>
            <w:tcW w:w="21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310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上年结转和结余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59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年末结转和结余</w:t>
            </w:r>
          </w:p>
        </w:tc>
      </w:tr>
      <w:tr w:rsidR="00110AE0" w:rsidTr="00110AE0">
        <w:trPr>
          <w:trHeight w:val="522"/>
        </w:trPr>
        <w:tc>
          <w:tcPr>
            <w:tcW w:w="14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6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科目名称(项目)</w:t>
            </w:r>
          </w:p>
        </w:tc>
        <w:tc>
          <w:tcPr>
            <w:tcW w:w="40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19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其中：基本建设资金收入</w:t>
            </w:r>
          </w:p>
        </w:tc>
        <w:tc>
          <w:tcPr>
            <w:tcW w:w="8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9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2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项目支出结转和结余</w:t>
            </w:r>
          </w:p>
        </w:tc>
      </w:tr>
      <w:tr w:rsidR="00110AE0" w:rsidTr="00110AE0">
        <w:trPr>
          <w:trHeight w:val="312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6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其中：基本建设资金结转和结余</w:t>
            </w: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9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其中：基本建设资金支出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2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其中：基本建设资金结转和结余</w:t>
            </w:r>
          </w:p>
        </w:tc>
      </w:tr>
      <w:tr w:rsidR="00110AE0" w:rsidTr="00110AE0">
        <w:trPr>
          <w:trHeight w:val="615"/>
        </w:trPr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0AE0" w:rsidTr="00110AE0">
        <w:trPr>
          <w:trHeight w:val="877"/>
        </w:trPr>
        <w:tc>
          <w:tcPr>
            <w:tcW w:w="3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款</w:t>
            </w:r>
          </w:p>
        </w:tc>
        <w:tc>
          <w:tcPr>
            <w:tcW w:w="54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栏次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</w:tr>
      <w:tr w:rsidR="00110AE0" w:rsidTr="00110AE0">
        <w:trPr>
          <w:trHeight w:val="871"/>
        </w:trPr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522"/>
        </w:trPr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522"/>
        </w:trPr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522"/>
        </w:trPr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522"/>
        </w:trPr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trHeight w:val="522"/>
        </w:trPr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:rsidR="00110AE0" w:rsidRDefault="00110AE0" w:rsidP="00110AE0">
      <w:pPr>
        <w:rPr>
          <w:rFonts w:ascii="黑体" w:eastAsia="黑体" w:hint="eastAsia"/>
          <w:sz w:val="36"/>
          <w:szCs w:val="36"/>
        </w:rPr>
      </w:pPr>
    </w:p>
    <w:p w:rsidR="00110AE0" w:rsidRDefault="00110AE0" w:rsidP="00110AE0">
      <w:pPr>
        <w:rPr>
          <w:rFonts w:ascii="黑体" w:eastAsia="黑体" w:hint="eastAsia"/>
          <w:sz w:val="36"/>
          <w:szCs w:val="36"/>
        </w:rPr>
      </w:pPr>
    </w:p>
    <w:tbl>
      <w:tblPr>
        <w:tblW w:w="14148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456"/>
        <w:gridCol w:w="284"/>
        <w:gridCol w:w="172"/>
        <w:gridCol w:w="456"/>
        <w:gridCol w:w="460"/>
        <w:gridCol w:w="164"/>
        <w:gridCol w:w="236"/>
        <w:gridCol w:w="444"/>
        <w:gridCol w:w="236"/>
        <w:gridCol w:w="529"/>
        <w:gridCol w:w="396"/>
        <w:gridCol w:w="241"/>
        <w:gridCol w:w="579"/>
        <w:gridCol w:w="261"/>
        <w:gridCol w:w="179"/>
        <w:gridCol w:w="144"/>
        <w:gridCol w:w="417"/>
        <w:gridCol w:w="119"/>
        <w:gridCol w:w="364"/>
        <w:gridCol w:w="96"/>
        <w:gridCol w:w="140"/>
        <w:gridCol w:w="248"/>
        <w:gridCol w:w="52"/>
        <w:gridCol w:w="140"/>
        <w:gridCol w:w="280"/>
        <w:gridCol w:w="68"/>
        <w:gridCol w:w="72"/>
        <w:gridCol w:w="480"/>
        <w:gridCol w:w="44"/>
        <w:gridCol w:w="96"/>
        <w:gridCol w:w="321"/>
        <w:gridCol w:w="609"/>
        <w:gridCol w:w="236"/>
        <w:gridCol w:w="35"/>
        <w:gridCol w:w="105"/>
        <w:gridCol w:w="244"/>
        <w:gridCol w:w="76"/>
        <w:gridCol w:w="140"/>
        <w:gridCol w:w="175"/>
        <w:gridCol w:w="141"/>
        <w:gridCol w:w="140"/>
        <w:gridCol w:w="48"/>
        <w:gridCol w:w="432"/>
        <w:gridCol w:w="140"/>
        <w:gridCol w:w="328"/>
        <w:gridCol w:w="32"/>
        <w:gridCol w:w="140"/>
        <w:gridCol w:w="908"/>
        <w:gridCol w:w="86"/>
        <w:gridCol w:w="525"/>
        <w:gridCol w:w="289"/>
        <w:gridCol w:w="1054"/>
        <w:gridCol w:w="26"/>
        <w:gridCol w:w="65"/>
      </w:tblGrid>
      <w:tr w:rsidR="00110AE0" w:rsidTr="00110AE0">
        <w:trPr>
          <w:gridAfter w:val="5"/>
          <w:wAfter w:w="1959" w:type="dxa"/>
          <w:trHeight w:val="402"/>
        </w:trPr>
        <w:tc>
          <w:tcPr>
            <w:tcW w:w="1368" w:type="dxa"/>
            <w:gridSpan w:val="4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附件1-6</w:t>
            </w:r>
          </w:p>
        </w:tc>
        <w:tc>
          <w:tcPr>
            <w:tcW w:w="460" w:type="dxa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0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925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82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4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8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4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20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306" w:type="dxa"/>
            <w:gridSpan w:val="5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60" w:type="dxa"/>
            <w:gridSpan w:val="4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456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62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50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黑体" w:eastAsia="黑体" w:hAnsi="宋体" w:cs="宋体"/>
                <w:kern w:val="0"/>
                <w:sz w:val="24"/>
              </w:rPr>
            </w:pPr>
          </w:p>
        </w:tc>
      </w:tr>
      <w:tr w:rsidR="00110AE0" w:rsidTr="00110AE0">
        <w:trPr>
          <w:gridAfter w:val="5"/>
          <w:wAfter w:w="1959" w:type="dxa"/>
          <w:trHeight w:val="405"/>
        </w:trPr>
        <w:tc>
          <w:tcPr>
            <w:tcW w:w="12189" w:type="dxa"/>
            <w:gridSpan w:val="49"/>
            <w:noWrap/>
            <w:vAlign w:val="bottom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2016年度财政专户管理资金收入支出决算表</w:t>
            </w:r>
          </w:p>
        </w:tc>
      </w:tr>
      <w:tr w:rsidR="00110AE0" w:rsidTr="00110AE0">
        <w:trPr>
          <w:gridAfter w:val="2"/>
          <w:wAfter w:w="91" w:type="dxa"/>
          <w:trHeight w:val="300"/>
        </w:trPr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6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5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4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36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8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25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2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40" w:type="dxa"/>
            <w:gridSpan w:val="2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44" w:type="dxa"/>
            <w:gridSpan w:val="4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gridSpan w:val="5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noWrap/>
            <w:vAlign w:val="center"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862" w:type="dxa"/>
            <w:gridSpan w:val="5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公开06表</w:t>
            </w:r>
          </w:p>
        </w:tc>
      </w:tr>
      <w:tr w:rsidR="00110AE0" w:rsidTr="00110AE0">
        <w:trPr>
          <w:gridAfter w:val="2"/>
          <w:wAfter w:w="91" w:type="dxa"/>
          <w:trHeight w:val="300"/>
        </w:trPr>
        <w:tc>
          <w:tcPr>
            <w:tcW w:w="1992" w:type="dxa"/>
            <w:gridSpan w:val="6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部门名称：辽宁省本溪市明山区总工会</w:t>
            </w:r>
          </w:p>
        </w:tc>
        <w:tc>
          <w:tcPr>
            <w:tcW w:w="236" w:type="dxa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gridSpan w:val="2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0" w:type="dxa"/>
            <w:gridSpan w:val="2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2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4" w:type="dxa"/>
            <w:gridSpan w:val="4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40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06" w:type="dxa"/>
            <w:gridSpan w:val="5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0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56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0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00" w:type="dxa"/>
            <w:gridSpan w:val="3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62" w:type="dxa"/>
            <w:gridSpan w:val="5"/>
            <w:noWrap/>
            <w:vAlign w:val="bottom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1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26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上年结转和结余</w:t>
            </w:r>
          </w:p>
        </w:tc>
        <w:tc>
          <w:tcPr>
            <w:tcW w:w="14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264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6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72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396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年末结转和结余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13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62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6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1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项目支出结转和结余</w:t>
            </w:r>
          </w:p>
        </w:tc>
        <w:tc>
          <w:tcPr>
            <w:tcW w:w="5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其中：基本建设资金收入</w:t>
            </w:r>
          </w:p>
        </w:tc>
        <w:tc>
          <w:tcPr>
            <w:tcW w:w="48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5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6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基本支出结转和结余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项目支出结转和结余</w:t>
            </w:r>
          </w:p>
        </w:tc>
      </w:tr>
      <w:tr w:rsidR="00110AE0" w:rsidTr="00110AE0">
        <w:trPr>
          <w:gridAfter w:val="1"/>
          <w:wAfter w:w="65" w:type="dxa"/>
          <w:trHeight w:val="323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8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其中：基本建设资金结转和结余</w:t>
            </w: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2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其中：基本建设资金支出</w:t>
            </w: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10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其中：基本建设资金结转和结余</w:t>
            </w:r>
          </w:p>
        </w:tc>
      </w:tr>
      <w:tr w:rsidR="00110AE0" w:rsidTr="00110AE0">
        <w:trPr>
          <w:gridAfter w:val="1"/>
          <w:wAfter w:w="65" w:type="dxa"/>
          <w:trHeight w:val="615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7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类</w:t>
            </w:r>
          </w:p>
        </w:tc>
        <w:tc>
          <w:tcPr>
            <w:tcW w:w="45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款</w:t>
            </w:r>
          </w:p>
        </w:tc>
        <w:tc>
          <w:tcPr>
            <w:tcW w:w="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栏次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16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After w:val="1"/>
          <w:wAfter w:w="65" w:type="dxa"/>
          <w:trHeight w:val="522"/>
        </w:trPr>
        <w:tc>
          <w:tcPr>
            <w:tcW w:w="13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 xml:space="preserve">　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4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6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110AE0" w:rsidTr="00110AE0">
        <w:trPr>
          <w:gridBefore w:val="17"/>
          <w:wBefore w:w="5654" w:type="dxa"/>
          <w:trHeight w:val="390"/>
        </w:trPr>
        <w:tc>
          <w:tcPr>
            <w:tcW w:w="8494" w:type="dxa"/>
            <w:gridSpan w:val="37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30"/>
                <w:szCs w:val="30"/>
              </w:rPr>
              <w:t>2016年度一般公共预算财政拨款基本支出决算批复表</w:t>
            </w:r>
          </w:p>
        </w:tc>
      </w:tr>
      <w:tr w:rsidR="00110AE0" w:rsidTr="00110AE0">
        <w:trPr>
          <w:gridBefore w:val="17"/>
          <w:gridAfter w:val="4"/>
          <w:wBefore w:w="5654" w:type="dxa"/>
          <w:wAfter w:w="1434" w:type="dxa"/>
          <w:trHeight w:val="255"/>
        </w:trPr>
        <w:tc>
          <w:tcPr>
            <w:tcW w:w="2520" w:type="dxa"/>
            <w:gridSpan w:val="14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gridSpan w:val="8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920" w:type="dxa"/>
            <w:gridSpan w:val="11"/>
            <w:noWrap/>
            <w:vAlign w:val="bottom"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</w:p>
        </w:tc>
      </w:tr>
      <w:tr w:rsidR="00110AE0" w:rsidTr="00110AE0">
        <w:trPr>
          <w:trHeight w:val="255"/>
        </w:trPr>
        <w:tc>
          <w:tcPr>
            <w:tcW w:w="14148" w:type="dxa"/>
            <w:gridSpan w:val="54"/>
            <w:noWrap/>
            <w:vAlign w:val="bottom"/>
            <w:hideMark/>
          </w:tcPr>
          <w:p w:rsidR="00110AE0" w:rsidRDefault="00110AE0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编制单位：辽宁省本溪市明山区总工会</w:t>
            </w:r>
          </w:p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0"/>
                <w:szCs w:val="20"/>
              </w:rPr>
              <w:t>金额单位：万元</w:t>
            </w:r>
          </w:p>
        </w:tc>
      </w:tr>
      <w:tr w:rsidR="00110AE0" w:rsidTr="00110AE0">
        <w:trPr>
          <w:trHeight w:val="368"/>
        </w:trPr>
        <w:tc>
          <w:tcPr>
            <w:tcW w:w="4914" w:type="dxa"/>
            <w:gridSpan w:val="1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人员经费</w:t>
            </w:r>
          </w:p>
        </w:tc>
        <w:tc>
          <w:tcPr>
            <w:tcW w:w="9234" w:type="dxa"/>
            <w:gridSpan w:val="40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公用经费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vMerge w:val="restar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3334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40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74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520" w:type="dxa"/>
            <w:gridSpan w:val="1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  <w:tc>
          <w:tcPr>
            <w:tcW w:w="740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292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科目名称</w:t>
            </w:r>
          </w:p>
        </w:tc>
        <w:tc>
          <w:tcPr>
            <w:tcW w:w="1434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金额</w:t>
            </w:r>
          </w:p>
        </w:tc>
      </w:tr>
      <w:tr w:rsidR="00110AE0" w:rsidTr="00110AE0">
        <w:trPr>
          <w:trHeight w:val="338"/>
        </w:trPr>
        <w:tc>
          <w:tcPr>
            <w:tcW w:w="600" w:type="dxa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000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200" w:type="dxa"/>
            <w:gridSpan w:val="1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00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8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808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工资福利支出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51.93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商品和服务支出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其他资本性支出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30101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基本工资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28.46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30201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办公费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31001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房屋建筑物购建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30102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津贴补贴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16.38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30202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印刷费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31002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办公设备购置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30103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奖金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2.68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30203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咨询费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31003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专用设备购置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30104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其他社会保障缴费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4.41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30204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手续费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31005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基础设施建设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30106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伙食补助费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30205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水费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31006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大型修缮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30107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绩效工资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30206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电费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31007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信息网络及软件购置更新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30108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机关事业单位基本养老保险缴费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30207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邮电费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31008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物资储备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30109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职业年金缴费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30208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取暖费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31009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土地补偿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30199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其他工资福利支出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30209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物业管理费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31010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安置补助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对个人和家庭的补助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67.54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差旅费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1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地上附着物和青苗补偿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30301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离休费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30212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因公出国（境）费用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31012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拆迁补偿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30302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退休费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46.49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30213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维修(护)费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31013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公务用车购置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30303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退职（役）费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30214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租赁费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31019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其他交通工具购置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30304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抚恤金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30215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会议费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31020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产权参股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30305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生活补助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16.07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30216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培训费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31099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其他资本性支出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30306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救济费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30217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公务接待费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对企事业单位的补贴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30307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医疗费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30218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专用材料费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30401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企业政策性补贴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30308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助学金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30224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被装购置费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30402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事业单位补贴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30309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奖励金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30225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专用燃料费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30403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财政贴息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30310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生产补贴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30226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劳务费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30499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其他对企事业单位的补贴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30311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住房公积金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4.98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30227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委托业务费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债务利息支出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30312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提租补贴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30228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工会经费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30701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国内债务付息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30313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购房补贴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30229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福利费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30707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国外债务付息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30314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采暖补贴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30231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公务用车运行维护费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其他支出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3031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物业服务补贴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3023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9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其他交通费用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3990</w:t>
            </w: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 xml:space="preserve">  赠与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lastRenderedPageBreak/>
              <w:t>30399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其他对个人和家庭的补助支出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30240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税金及附加费用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740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334" w:type="dxa"/>
            <w:gridSpan w:val="10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30299</w:t>
            </w:r>
          </w:p>
        </w:tc>
        <w:tc>
          <w:tcPr>
            <w:tcW w:w="2520" w:type="dxa"/>
            <w:gridSpan w:val="1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  其他商品和服务支出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4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920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338"/>
        </w:trPr>
        <w:tc>
          <w:tcPr>
            <w:tcW w:w="4074" w:type="dxa"/>
            <w:gridSpan w:val="1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人员经费合计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119.47</w:t>
            </w:r>
          </w:p>
        </w:tc>
        <w:tc>
          <w:tcPr>
            <w:tcW w:w="7800" w:type="dxa"/>
            <w:gridSpan w:val="3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公用经费合计</w:t>
            </w:r>
          </w:p>
        </w:tc>
        <w:tc>
          <w:tcPr>
            <w:tcW w:w="143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>1.68</w:t>
            </w:r>
          </w:p>
        </w:tc>
      </w:tr>
      <w:tr w:rsidR="00110AE0" w:rsidTr="00110AE0">
        <w:trPr>
          <w:trHeight w:val="338"/>
        </w:trPr>
        <w:tc>
          <w:tcPr>
            <w:tcW w:w="14148" w:type="dxa"/>
            <w:gridSpan w:val="54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Arial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10AE0" w:rsidRDefault="00110AE0" w:rsidP="00110AE0">
      <w:pPr>
        <w:rPr>
          <w:rFonts w:ascii="黑体" w:eastAsia="黑体" w:hint="eastAsia"/>
          <w:sz w:val="36"/>
          <w:szCs w:val="36"/>
        </w:rPr>
      </w:pPr>
    </w:p>
    <w:p w:rsidR="00110AE0" w:rsidRDefault="00110AE0" w:rsidP="00110AE0">
      <w:pPr>
        <w:widowControl/>
        <w:jc w:val="left"/>
        <w:rPr>
          <w:rFonts w:ascii="黑体" w:eastAsia="黑体"/>
          <w:sz w:val="36"/>
          <w:szCs w:val="36"/>
        </w:rPr>
        <w:sectPr w:rsidR="00110AE0">
          <w:pgSz w:w="16838" w:h="11906" w:orient="landscape"/>
          <w:pgMar w:top="1134" w:right="1440" w:bottom="1134" w:left="1440" w:header="851" w:footer="992" w:gutter="0"/>
          <w:cols w:space="720"/>
          <w:docGrid w:type="linesAndChars" w:linePitch="312"/>
        </w:sectPr>
      </w:pPr>
    </w:p>
    <w:tbl>
      <w:tblPr>
        <w:tblW w:w="8700" w:type="dxa"/>
        <w:tblInd w:w="91" w:type="dxa"/>
        <w:tblLook w:val="04A0" w:firstRow="1" w:lastRow="0" w:firstColumn="1" w:lastColumn="0" w:noHBand="0" w:noVBand="1"/>
      </w:tblPr>
      <w:tblGrid>
        <w:gridCol w:w="4040"/>
        <w:gridCol w:w="2180"/>
        <w:gridCol w:w="2480"/>
      </w:tblGrid>
      <w:tr w:rsidR="00110AE0" w:rsidTr="00110AE0">
        <w:trPr>
          <w:trHeight w:val="402"/>
        </w:trPr>
        <w:tc>
          <w:tcPr>
            <w:tcW w:w="4040" w:type="dxa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附件1-8</w:t>
            </w:r>
          </w:p>
        </w:tc>
        <w:tc>
          <w:tcPr>
            <w:tcW w:w="2180" w:type="dxa"/>
            <w:noWrap/>
            <w:vAlign w:val="center"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480" w:type="dxa"/>
            <w:noWrap/>
            <w:vAlign w:val="center"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110AE0" w:rsidTr="00110AE0">
        <w:trPr>
          <w:trHeight w:val="499"/>
        </w:trPr>
        <w:tc>
          <w:tcPr>
            <w:tcW w:w="8700" w:type="dxa"/>
            <w:gridSpan w:val="3"/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2016年度一般公共预算财政拨款“三公”经费支出决算表</w:t>
            </w:r>
          </w:p>
        </w:tc>
      </w:tr>
      <w:tr w:rsidR="00110AE0" w:rsidTr="00110AE0">
        <w:trPr>
          <w:trHeight w:val="300"/>
        </w:trPr>
        <w:tc>
          <w:tcPr>
            <w:tcW w:w="4040" w:type="dxa"/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48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公开08表</w:t>
            </w:r>
          </w:p>
        </w:tc>
      </w:tr>
      <w:tr w:rsidR="00110AE0" w:rsidTr="00110AE0">
        <w:trPr>
          <w:trHeight w:val="300"/>
        </w:trPr>
        <w:tc>
          <w:tcPr>
            <w:tcW w:w="404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部门名称：辽宁省本溪市明山区总工会</w:t>
            </w:r>
          </w:p>
        </w:tc>
        <w:tc>
          <w:tcPr>
            <w:tcW w:w="2180" w:type="dxa"/>
            <w:shd w:val="clear" w:color="auto" w:fill="FFFFFF"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shd w:val="clear" w:color="auto" w:fill="FFFFFF"/>
            <w:noWrap/>
            <w:vAlign w:val="center"/>
            <w:hideMark/>
          </w:tcPr>
          <w:p w:rsidR="00110AE0" w:rsidRDefault="00110AE0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单位：万元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项    目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2014年决算数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4"/>
              </w:rPr>
              <w:t>2015年决算数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    计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1、因公出国（境）费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2、公务接待费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3、公务用车购置及运行费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其中: （1）公务用车运行维护费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110AE0" w:rsidTr="00110AE0">
        <w:trPr>
          <w:trHeight w:val="600"/>
        </w:trPr>
        <w:tc>
          <w:tcPr>
            <w:tcW w:w="4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（2）公务用车购置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10AE0" w:rsidRDefault="00110A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jc w:val="center"/>
        <w:rPr>
          <w:rFonts w:ascii="宋体" w:hAnsi="宋体" w:hint="eastAsia"/>
          <w:b/>
          <w:sz w:val="36"/>
          <w:szCs w:val="36"/>
        </w:rPr>
      </w:pPr>
    </w:p>
    <w:p w:rsidR="00110AE0" w:rsidRDefault="00110AE0" w:rsidP="00110AE0">
      <w:pPr>
        <w:rPr>
          <w:rFonts w:ascii="宋体" w:hAnsi="宋体" w:hint="eastAsia"/>
          <w:b/>
          <w:sz w:val="36"/>
          <w:szCs w:val="36"/>
        </w:rPr>
      </w:pPr>
    </w:p>
    <w:p w:rsidR="00EE236B" w:rsidRPr="00110AE0" w:rsidRDefault="009733B0" w:rsidP="00110AE0">
      <w:bookmarkStart w:id="1" w:name="_GoBack"/>
      <w:bookmarkEnd w:id="1"/>
    </w:p>
    <w:sectPr w:rsidR="00EE236B" w:rsidRPr="00110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3B0" w:rsidRDefault="009733B0" w:rsidP="00D47BD4">
      <w:r>
        <w:separator/>
      </w:r>
    </w:p>
  </w:endnote>
  <w:endnote w:type="continuationSeparator" w:id="0">
    <w:p w:rsidR="009733B0" w:rsidRDefault="009733B0" w:rsidP="00D47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3B0" w:rsidRDefault="009733B0" w:rsidP="00D47BD4">
      <w:r>
        <w:separator/>
      </w:r>
    </w:p>
  </w:footnote>
  <w:footnote w:type="continuationSeparator" w:id="0">
    <w:p w:rsidR="009733B0" w:rsidRDefault="009733B0" w:rsidP="00D47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DC1"/>
    <w:multiLevelType w:val="hybridMultilevel"/>
    <w:tmpl w:val="3D6834D8"/>
    <w:lvl w:ilvl="0" w:tplc="2760195A">
      <w:start w:val="3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0BA2783E"/>
    <w:multiLevelType w:val="hybridMultilevel"/>
    <w:tmpl w:val="5908219A"/>
    <w:lvl w:ilvl="0" w:tplc="F800D650">
      <w:start w:val="2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17944171"/>
    <w:multiLevelType w:val="hybridMultilevel"/>
    <w:tmpl w:val="7A58E228"/>
    <w:lvl w:ilvl="0" w:tplc="838AD10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7474C7A"/>
    <w:multiLevelType w:val="hybridMultilevel"/>
    <w:tmpl w:val="AF2A8B0E"/>
    <w:lvl w:ilvl="0" w:tplc="EC725726">
      <w:start w:val="2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547D1E58"/>
    <w:multiLevelType w:val="singleLevel"/>
    <w:tmpl w:val="547D1E58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730B37B3"/>
    <w:multiLevelType w:val="hybridMultilevel"/>
    <w:tmpl w:val="444C91FC"/>
    <w:lvl w:ilvl="0" w:tplc="93161E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7249846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601E9A">
      <w:start w:val="1"/>
      <w:numFmt w:val="japaneseCounting"/>
      <w:lvlText w:val="%3、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6F84136">
      <w:start w:val="1"/>
      <w:numFmt w:val="japaneseCounting"/>
      <w:lvlText w:val="（%4）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11A"/>
    <w:rsid w:val="00110AE0"/>
    <w:rsid w:val="003B67D1"/>
    <w:rsid w:val="009733B0"/>
    <w:rsid w:val="00A5011A"/>
    <w:rsid w:val="00AA6454"/>
    <w:rsid w:val="00AC2022"/>
    <w:rsid w:val="00D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BD4"/>
    <w:rPr>
      <w:sz w:val="18"/>
      <w:szCs w:val="18"/>
    </w:rPr>
  </w:style>
  <w:style w:type="paragraph" w:styleId="a4">
    <w:name w:val="footer"/>
    <w:basedOn w:val="a"/>
    <w:link w:val="Char0"/>
    <w:unhideWhenUsed/>
    <w:rsid w:val="00D4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BD4"/>
    <w:rPr>
      <w:sz w:val="18"/>
      <w:szCs w:val="18"/>
    </w:rPr>
  </w:style>
  <w:style w:type="paragraph" w:customStyle="1" w:styleId="Char1">
    <w:name w:val="Char"/>
    <w:basedOn w:val="a"/>
    <w:autoRedefine/>
    <w:rsid w:val="00D47BD4"/>
    <w:pPr>
      <w:widowControl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character" w:styleId="a5">
    <w:name w:val="page number"/>
    <w:basedOn w:val="a0"/>
    <w:rsid w:val="00D47BD4"/>
  </w:style>
  <w:style w:type="paragraph" w:styleId="a6">
    <w:name w:val="Balloon Text"/>
    <w:basedOn w:val="a"/>
    <w:link w:val="Char2"/>
    <w:semiHidden/>
    <w:rsid w:val="00D47BD4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D47BD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47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47BD4"/>
    <w:rPr>
      <w:sz w:val="18"/>
      <w:szCs w:val="18"/>
    </w:rPr>
  </w:style>
  <w:style w:type="paragraph" w:styleId="a4">
    <w:name w:val="footer"/>
    <w:basedOn w:val="a"/>
    <w:link w:val="Char0"/>
    <w:unhideWhenUsed/>
    <w:rsid w:val="00D47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47BD4"/>
    <w:rPr>
      <w:sz w:val="18"/>
      <w:szCs w:val="18"/>
    </w:rPr>
  </w:style>
  <w:style w:type="paragraph" w:customStyle="1" w:styleId="Char1">
    <w:name w:val="Char"/>
    <w:basedOn w:val="a"/>
    <w:autoRedefine/>
    <w:rsid w:val="00D47BD4"/>
    <w:pPr>
      <w:widowControl/>
      <w:jc w:val="left"/>
    </w:pPr>
    <w:rPr>
      <w:rFonts w:ascii="Verdana" w:eastAsia="仿宋_GB2312" w:hAnsi="Verdana"/>
      <w:kern w:val="0"/>
      <w:sz w:val="28"/>
      <w:szCs w:val="20"/>
      <w:lang w:eastAsia="en-US"/>
    </w:rPr>
  </w:style>
  <w:style w:type="character" w:styleId="a5">
    <w:name w:val="page number"/>
    <w:basedOn w:val="a0"/>
    <w:rsid w:val="00D47BD4"/>
  </w:style>
  <w:style w:type="paragraph" w:styleId="a6">
    <w:name w:val="Balloon Text"/>
    <w:basedOn w:val="a"/>
    <w:link w:val="Char2"/>
    <w:semiHidden/>
    <w:rsid w:val="00D47BD4"/>
    <w:rPr>
      <w:sz w:val="18"/>
      <w:szCs w:val="18"/>
    </w:rPr>
  </w:style>
  <w:style w:type="character" w:customStyle="1" w:styleId="Char2">
    <w:name w:val="批注框文本 Char"/>
    <w:basedOn w:val="a0"/>
    <w:link w:val="a6"/>
    <w:semiHidden/>
    <w:rsid w:val="00D47BD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767</Words>
  <Characters>4372</Characters>
  <Application>Microsoft Office Word</Application>
  <DocSecurity>0</DocSecurity>
  <Lines>36</Lines>
  <Paragraphs>10</Paragraphs>
  <ScaleCrop>false</ScaleCrop>
  <Company>XXZX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3</cp:revision>
  <dcterms:created xsi:type="dcterms:W3CDTF">2017-10-21T08:29:00Z</dcterms:created>
  <dcterms:modified xsi:type="dcterms:W3CDTF">2017-10-26T01:41:00Z</dcterms:modified>
</cp:coreProperties>
</file>