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F7" w:rsidRDefault="006B36F7">
      <w:pPr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明山区人社局行政执法责任制及相关</w:t>
      </w:r>
    </w:p>
    <w:p w:rsidR="006B36F7" w:rsidRDefault="006B36F7">
      <w:pPr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配套制度</w:t>
      </w:r>
    </w:p>
    <w:p w:rsidR="006B36F7" w:rsidRDefault="006B36F7" w:rsidP="008E5936">
      <w:pPr>
        <w:ind w:firstLineChars="200" w:firstLine="31680"/>
        <w:rPr>
          <w:rFonts w:ascii="宋体"/>
          <w:sz w:val="32"/>
          <w:szCs w:val="32"/>
        </w:rPr>
      </w:pPr>
    </w:p>
    <w:p w:rsidR="006B36F7" w:rsidRDefault="006B36F7">
      <w:pPr>
        <w:numPr>
          <w:ilvl w:val="0"/>
          <w:numId w:val="1"/>
        </w:numPr>
        <w:ind w:firstLine="63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基本概况：</w:t>
      </w:r>
    </w:p>
    <w:p w:rsidR="006B36F7" w:rsidRDefault="006B36F7" w:rsidP="008E5936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明山区人力资源和社会保障局行政编制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名，机关工勤人员编制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名。下属事业单位一共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家，分别为劳动就业局、人才交流服务中心、机关事业养老保险管理中心、企业退休职工管理服务中心、劳动人事争议仲裁院（以上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家事业单位机构改革后划归到明山区社会保障服务中心）及劳动监察大队（机构改革后划归明山区城乡综合执法大队，编制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名，其中持有《行政执法证》人员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名。</w:t>
      </w:r>
    </w:p>
    <w:p w:rsidR="006B36F7" w:rsidRDefault="006B36F7" w:rsidP="008E5936">
      <w:pPr>
        <w:ind w:leftChars="134" w:left="31680" w:right="26" w:firstLineChars="100" w:firstLine="31680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二、执法依据：</w:t>
      </w:r>
    </w:p>
    <w:p w:rsidR="006B36F7" w:rsidRDefault="006B36F7" w:rsidP="008E5936">
      <w:pPr>
        <w:ind w:right="26"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法律：《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中华人民共和国劳动法</w:t>
      </w:r>
      <w:r>
        <w:rPr>
          <w:rFonts w:ascii="仿宋" w:eastAsia="仿宋" w:hAnsi="仿宋" w:cs="仿宋" w:hint="eastAsia"/>
          <w:sz w:val="32"/>
          <w:szCs w:val="32"/>
        </w:rPr>
        <w:t>》《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中华人民共和国劳动合同法》《中华人民共和国就业促进法》</w:t>
      </w:r>
    </w:p>
    <w:p w:rsidR="006B36F7" w:rsidRDefault="006B36F7" w:rsidP="008E5936">
      <w:pPr>
        <w:ind w:right="26"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行政法规：《保障农民工工资支付条例》《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劳动合同法实施条例</w:t>
      </w:r>
      <w:r>
        <w:rPr>
          <w:rFonts w:ascii="仿宋" w:eastAsia="仿宋" w:hAnsi="仿宋" w:cs="仿宋" w:hint="eastAsia"/>
          <w:sz w:val="32"/>
          <w:szCs w:val="32"/>
        </w:rPr>
        <w:t>》《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劳动保障监察条例</w:t>
      </w:r>
      <w:r>
        <w:rPr>
          <w:rFonts w:ascii="仿宋" w:eastAsia="仿宋" w:hAnsi="仿宋" w:cs="仿宋" w:hint="eastAsia"/>
          <w:sz w:val="32"/>
          <w:szCs w:val="32"/>
        </w:rPr>
        <w:t>》《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社会保险费征缴暂行条例</w:t>
      </w:r>
      <w:r>
        <w:rPr>
          <w:rFonts w:ascii="仿宋" w:eastAsia="仿宋" w:hAnsi="仿宋" w:cs="仿宋" w:hint="eastAsia"/>
          <w:sz w:val="32"/>
          <w:szCs w:val="32"/>
        </w:rPr>
        <w:t>》《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工伤保险条例</w:t>
      </w:r>
      <w:r>
        <w:rPr>
          <w:rFonts w:ascii="仿宋" w:eastAsia="仿宋" w:hAnsi="仿宋" w:cs="仿宋" w:hint="eastAsia"/>
          <w:sz w:val="32"/>
          <w:szCs w:val="32"/>
        </w:rPr>
        <w:t>》</w:t>
      </w:r>
    </w:p>
    <w:p w:rsidR="006B36F7" w:rsidRDefault="006B36F7" w:rsidP="008E5936">
      <w:pPr>
        <w:ind w:right="26"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地方性法规：《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辽宁省劳动监察条例</w:t>
      </w:r>
      <w:r>
        <w:rPr>
          <w:rFonts w:ascii="仿宋" w:eastAsia="仿宋" w:hAnsi="仿宋" w:cs="仿宋" w:hint="eastAsia"/>
          <w:sz w:val="32"/>
          <w:szCs w:val="32"/>
        </w:rPr>
        <w:t>》</w:t>
      </w:r>
    </w:p>
    <w:p w:rsidR="006B36F7" w:rsidRDefault="006B36F7" w:rsidP="008E5936">
      <w:pPr>
        <w:ind w:right="26"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部委规章：《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就业服务与就业管理规定</w:t>
      </w:r>
      <w:r>
        <w:rPr>
          <w:rFonts w:ascii="仿宋" w:eastAsia="仿宋" w:hAnsi="仿宋" w:cs="仿宋" w:hint="eastAsia"/>
          <w:sz w:val="32"/>
          <w:szCs w:val="32"/>
        </w:rPr>
        <w:t>》《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招用技术工种从业人员规定</w:t>
      </w:r>
      <w:r>
        <w:rPr>
          <w:rFonts w:ascii="仿宋" w:eastAsia="仿宋" w:hAnsi="仿宋" w:cs="仿宋" w:hint="eastAsia"/>
          <w:sz w:val="32"/>
          <w:szCs w:val="32"/>
        </w:rPr>
        <w:t>》《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禁止使用童工规定</w:t>
      </w:r>
      <w:r>
        <w:rPr>
          <w:rFonts w:ascii="仿宋" w:eastAsia="仿宋" w:hAnsi="仿宋" w:cs="仿宋" w:hint="eastAsia"/>
          <w:sz w:val="32"/>
          <w:szCs w:val="32"/>
        </w:rPr>
        <w:t>》《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社会保险费征缴监督检查办法</w:t>
      </w:r>
      <w:r>
        <w:rPr>
          <w:rFonts w:ascii="仿宋" w:eastAsia="仿宋" w:hAnsi="仿宋" w:cs="仿宋" w:hint="eastAsia"/>
          <w:sz w:val="32"/>
          <w:szCs w:val="32"/>
        </w:rPr>
        <w:t>》</w:t>
      </w:r>
    </w:p>
    <w:p w:rsidR="006B36F7" w:rsidRDefault="006B36F7" w:rsidP="008E5936">
      <w:pPr>
        <w:ind w:right="26"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省政府规章：《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辽宁省工资支付规定</w:t>
      </w:r>
      <w:r>
        <w:rPr>
          <w:rFonts w:ascii="仿宋" w:eastAsia="仿宋" w:hAnsi="仿宋" w:cs="仿宋" w:hint="eastAsia"/>
          <w:sz w:val="32"/>
          <w:szCs w:val="32"/>
        </w:rPr>
        <w:t>》《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辽宁省促进就业规定</w:t>
      </w:r>
      <w:r>
        <w:rPr>
          <w:rFonts w:ascii="仿宋" w:eastAsia="仿宋" w:hAnsi="仿宋" w:cs="仿宋" w:hint="eastAsia"/>
          <w:sz w:val="32"/>
          <w:szCs w:val="32"/>
        </w:rPr>
        <w:t>》</w:t>
      </w:r>
    </w:p>
    <w:p w:rsidR="006B36F7" w:rsidRDefault="006B36F7" w:rsidP="008E5936">
      <w:pPr>
        <w:ind w:right="26" w:firstLineChars="200" w:firstLine="3168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三、主要职责：</w:t>
      </w:r>
    </w:p>
    <w:p w:rsidR="006B36F7" w:rsidRDefault="006B36F7" w:rsidP="008E5936">
      <w:pPr>
        <w:ind w:firstLineChars="200" w:firstLine="3168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统筹实施劳动、人事争议调解仲裁制度，拟订劳动关系政策并完善相关协调机制，组织实施劳动合同制度，监督落实消除非法使用童工政策和女工、未成年工的特殊劳动保护政策，组织实施劳动监察，协调劳动者维权工作，依法查处重大案件，维护农民工合法权益，协调解决有关农民工工作重点难点问题，完善人力资源和社会保障系统信访工作制度。</w:t>
      </w:r>
    </w:p>
    <w:p w:rsidR="006B36F7" w:rsidRDefault="006B36F7" w:rsidP="008E5936">
      <w:pPr>
        <w:ind w:right="26" w:firstLineChars="200" w:firstLine="3168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四、领导岗位职责：</w:t>
      </w:r>
    </w:p>
    <w:p w:rsidR="006B36F7" w:rsidRDefault="006B36F7" w:rsidP="008E5936">
      <w:pPr>
        <w:ind w:right="26"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主要领导岗位职责：负责全局统筹协调管理工作</w:t>
      </w:r>
    </w:p>
    <w:p w:rsidR="006B36F7" w:rsidRDefault="006B36F7" w:rsidP="008E5936">
      <w:pPr>
        <w:ind w:right="26"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分管执法工作领导岗位职责：负责监管劳动监察工作</w:t>
      </w:r>
    </w:p>
    <w:p w:rsidR="006B36F7" w:rsidRDefault="006B36F7" w:rsidP="008E5936">
      <w:pPr>
        <w:ind w:right="26" w:firstLineChars="200" w:firstLine="3168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五、行政执法机构职责及岗位职责：</w:t>
      </w:r>
    </w:p>
    <w:p w:rsidR="006B36F7" w:rsidRDefault="006B36F7" w:rsidP="008E5936">
      <w:pPr>
        <w:ind w:right="26" w:firstLineChars="200" w:firstLine="3168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（一）明山区城乡监管综合执法大队－劳动监察</w:t>
      </w:r>
    </w:p>
    <w:p w:rsidR="006B36F7" w:rsidRDefault="006B36F7" w:rsidP="008E5936">
      <w:pPr>
        <w:ind w:right="26" w:firstLineChars="200" w:firstLine="3168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职责：</w:t>
      </w:r>
    </w:p>
    <w:p w:rsidR="006B36F7" w:rsidRDefault="006B36F7" w:rsidP="008E5936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、宣传劳动保障法律、法规和规章，督促用人单位贯彻执行</w:t>
      </w:r>
      <w:r>
        <w:rPr>
          <w:rFonts w:ascii="仿宋" w:eastAsia="仿宋" w:hAnsi="仿宋" w:cs="仿宋"/>
          <w:sz w:val="32"/>
          <w:szCs w:val="32"/>
        </w:rPr>
        <w:t>;</w:t>
      </w:r>
    </w:p>
    <w:p w:rsidR="006B36F7" w:rsidRDefault="006B36F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、检查用人单位遵守劳动保障法律、法规和规章的情况</w:t>
      </w:r>
      <w:r>
        <w:rPr>
          <w:rFonts w:ascii="仿宋" w:eastAsia="仿宋" w:hAnsi="仿宋" w:cs="仿宋"/>
          <w:sz w:val="32"/>
          <w:szCs w:val="32"/>
        </w:rPr>
        <w:t>;</w:t>
      </w:r>
    </w:p>
    <w:p w:rsidR="006B36F7" w:rsidRDefault="006B36F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、受理对违反劳动保障法律、法规或者规章的行为的举报、投诉</w:t>
      </w:r>
      <w:r>
        <w:rPr>
          <w:rFonts w:ascii="仿宋" w:eastAsia="仿宋" w:hAnsi="仿宋" w:cs="仿宋"/>
          <w:sz w:val="32"/>
          <w:szCs w:val="32"/>
        </w:rPr>
        <w:t>;</w:t>
      </w:r>
    </w:p>
    <w:p w:rsidR="006B36F7" w:rsidRDefault="006B36F7" w:rsidP="008E5936">
      <w:pPr>
        <w:ind w:right="26"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、依法纠正和查处违反劳动保障法律、法规或者规章的行为。</w:t>
      </w:r>
    </w:p>
    <w:p w:rsidR="006B36F7" w:rsidRDefault="006B36F7" w:rsidP="008E5936">
      <w:pPr>
        <w:ind w:right="26" w:firstLineChars="200" w:firstLine="3168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（二）队长：</w:t>
      </w:r>
      <w:r>
        <w:rPr>
          <w:rFonts w:ascii="仿宋" w:eastAsia="仿宋" w:hAnsi="仿宋" w:cs="仿宋" w:hint="eastAsia"/>
          <w:sz w:val="32"/>
          <w:szCs w:val="32"/>
        </w:rPr>
        <w:t>负责队内全面工作</w:t>
      </w:r>
    </w:p>
    <w:p w:rsidR="006B36F7" w:rsidRDefault="006B36F7" w:rsidP="008E5936">
      <w:pPr>
        <w:ind w:right="26" w:firstLineChars="100" w:firstLine="3168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（三）科员：</w:t>
      </w:r>
    </w:p>
    <w:p w:rsidR="006B36F7" w:rsidRDefault="006B36F7" w:rsidP="008E5936">
      <w:pPr>
        <w:ind w:right="26"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、负责区内劳动保障监察统计报表工作</w:t>
      </w:r>
    </w:p>
    <w:p w:rsidR="006B36F7" w:rsidRDefault="006B36F7" w:rsidP="008E5936">
      <w:pPr>
        <w:ind w:right="26"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、负责区内劳动监察数据分析工作</w:t>
      </w:r>
    </w:p>
    <w:p w:rsidR="006B36F7" w:rsidRDefault="006B36F7" w:rsidP="008E5936">
      <w:pPr>
        <w:ind w:right="26"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、负责行政执法记录仪的管理及影音资料的保存</w:t>
      </w:r>
    </w:p>
    <w:p w:rsidR="006B36F7" w:rsidRDefault="006B36F7" w:rsidP="008E5936">
      <w:pPr>
        <w:ind w:right="26"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、制定执法检查计划</w:t>
      </w:r>
    </w:p>
    <w:p w:rsidR="006B36F7" w:rsidRDefault="006B36F7" w:rsidP="008E5936">
      <w:pPr>
        <w:ind w:right="26"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、对用人单位开展劳动保障监察执法检查</w:t>
      </w:r>
    </w:p>
    <w:p w:rsidR="006B36F7" w:rsidRDefault="006B36F7" w:rsidP="008E5936">
      <w:pPr>
        <w:ind w:right="26"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、负责对转交案件进行审查及递送</w:t>
      </w:r>
    </w:p>
    <w:p w:rsidR="006B36F7" w:rsidRDefault="006B36F7" w:rsidP="008E5936">
      <w:pPr>
        <w:ind w:right="26"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、负责草拟各类案件处理文书</w:t>
      </w:r>
    </w:p>
    <w:p w:rsidR="006B36F7" w:rsidRDefault="006B36F7" w:rsidP="008E5936">
      <w:pPr>
        <w:ind w:right="26"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、负责组织实施行政处罚（处理）听证、行政复议处理、行政诉讼应诉工作</w:t>
      </w:r>
    </w:p>
    <w:p w:rsidR="006B36F7" w:rsidRDefault="006B36F7" w:rsidP="008E5936">
      <w:pPr>
        <w:ind w:right="26"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、网上执法办案数据录入</w:t>
      </w:r>
    </w:p>
    <w:p w:rsidR="006B36F7" w:rsidRDefault="006B36F7" w:rsidP="008E5936">
      <w:pPr>
        <w:ind w:right="26"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、负责劳动保障监察诚信等级评价</w:t>
      </w:r>
    </w:p>
    <w:p w:rsidR="006B36F7" w:rsidRDefault="006B36F7">
      <w:pPr>
        <w:ind w:firstLine="630"/>
        <w:jc w:val="lef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六、配套制度：</w:t>
      </w:r>
    </w:p>
    <w:p w:rsidR="006B36F7" w:rsidRPr="008E5936" w:rsidRDefault="006B36F7" w:rsidP="008E5936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1. </w:t>
      </w:r>
      <w:r w:rsidRPr="008E5936">
        <w:rPr>
          <w:rFonts w:ascii="仿宋" w:eastAsia="仿宋" w:hAnsi="仿宋" w:cs="仿宋" w:hint="eastAsia"/>
          <w:sz w:val="32"/>
          <w:szCs w:val="32"/>
        </w:rPr>
        <w:t>明山区人</w:t>
      </w:r>
      <w:r>
        <w:rPr>
          <w:rFonts w:ascii="仿宋" w:eastAsia="仿宋" w:hAnsi="仿宋" w:cs="仿宋" w:hint="eastAsia"/>
          <w:sz w:val="32"/>
          <w:szCs w:val="32"/>
        </w:rPr>
        <w:t>社</w:t>
      </w:r>
      <w:r w:rsidRPr="008E5936">
        <w:rPr>
          <w:rFonts w:ascii="仿宋" w:eastAsia="仿宋" w:hAnsi="仿宋" w:cs="仿宋" w:hint="eastAsia"/>
          <w:sz w:val="32"/>
          <w:szCs w:val="32"/>
        </w:rPr>
        <w:t>局行政处罚自由裁量权实施标准</w:t>
      </w:r>
    </w:p>
    <w:p w:rsidR="006B36F7" w:rsidRDefault="006B36F7" w:rsidP="008E5936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２</w:t>
      </w:r>
      <w:r>
        <w:rPr>
          <w:rFonts w:ascii="仿宋" w:eastAsia="仿宋" w:hAnsi="仿宋" w:cs="仿宋"/>
          <w:sz w:val="32"/>
          <w:szCs w:val="32"/>
        </w:rPr>
        <w:t xml:space="preserve">. </w:t>
      </w:r>
      <w:r w:rsidRPr="00C43DA9">
        <w:rPr>
          <w:rFonts w:ascii="仿宋" w:eastAsia="仿宋" w:hAnsi="仿宋" w:cs="仿宋" w:hint="eastAsia"/>
          <w:sz w:val="32"/>
          <w:szCs w:val="32"/>
        </w:rPr>
        <w:t>明山区人社局重大执法决定法制审核流程图</w:t>
      </w:r>
    </w:p>
    <w:p w:rsidR="006B36F7" w:rsidRDefault="006B36F7" w:rsidP="008E5936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３</w:t>
      </w:r>
      <w:r>
        <w:rPr>
          <w:rFonts w:ascii="仿宋" w:eastAsia="仿宋" w:hAnsi="仿宋" w:cs="仿宋"/>
          <w:sz w:val="32"/>
          <w:szCs w:val="32"/>
        </w:rPr>
        <w:t xml:space="preserve">. </w:t>
      </w:r>
      <w:r w:rsidRPr="00A4104D">
        <w:rPr>
          <w:rFonts w:ascii="仿宋" w:eastAsia="仿宋" w:hAnsi="仿宋" w:cs="仿宋" w:hint="eastAsia"/>
          <w:sz w:val="32"/>
          <w:szCs w:val="32"/>
        </w:rPr>
        <w:t>明山区人社局执法音像记录设备的使用规定</w:t>
      </w:r>
    </w:p>
    <w:p w:rsidR="006B36F7" w:rsidRDefault="006B36F7" w:rsidP="008E5936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４</w:t>
      </w:r>
      <w:r>
        <w:rPr>
          <w:rFonts w:ascii="仿宋" w:eastAsia="仿宋" w:hAnsi="仿宋" w:cs="仿宋"/>
          <w:sz w:val="32"/>
          <w:szCs w:val="32"/>
        </w:rPr>
        <w:t xml:space="preserve">. </w:t>
      </w:r>
      <w:r>
        <w:rPr>
          <w:rFonts w:ascii="仿宋" w:eastAsia="仿宋" w:hAnsi="仿宋" w:cs="仿宋" w:hint="eastAsia"/>
          <w:sz w:val="32"/>
          <w:szCs w:val="32"/>
        </w:rPr>
        <w:t>明山区人社局</w:t>
      </w:r>
      <w:r w:rsidRPr="00A4104D">
        <w:rPr>
          <w:rFonts w:ascii="仿宋" w:eastAsia="仿宋" w:hAnsi="仿宋" w:cs="仿宋" w:hint="eastAsia"/>
          <w:sz w:val="32"/>
          <w:szCs w:val="32"/>
        </w:rPr>
        <w:t>投诉举报流程</w:t>
      </w:r>
    </w:p>
    <w:p w:rsidR="006B36F7" w:rsidRDefault="006B36F7" w:rsidP="00070451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５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 xml:space="preserve">　</w:t>
      </w:r>
      <w:r w:rsidRPr="00070451">
        <w:rPr>
          <w:rFonts w:ascii="仿宋" w:eastAsia="仿宋" w:hAnsi="仿宋" w:cs="仿宋" w:hint="eastAsia"/>
          <w:sz w:val="32"/>
          <w:szCs w:val="32"/>
        </w:rPr>
        <w:t>明山区行政执法过错责任追究制度</w:t>
      </w:r>
    </w:p>
    <w:p w:rsidR="006B36F7" w:rsidRPr="00F172FB" w:rsidRDefault="006B36F7" w:rsidP="00F172FB">
      <w:pPr>
        <w:ind w:firstLineChars="25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6.</w:t>
      </w:r>
      <w:r w:rsidRPr="00F172FB">
        <w:rPr>
          <w:rFonts w:ascii="仿宋" w:eastAsia="仿宋" w:hAnsi="仿宋" w:cs="仿宋" w:hint="eastAsia"/>
          <w:sz w:val="32"/>
          <w:szCs w:val="32"/>
        </w:rPr>
        <w:t>明山区人社局行政执法公示制度</w:t>
      </w:r>
    </w:p>
    <w:p w:rsidR="006B36F7" w:rsidRDefault="006B36F7" w:rsidP="008E5936">
      <w:pPr>
        <w:ind w:firstLineChars="395" w:firstLine="31680"/>
        <w:rPr>
          <w:rFonts w:ascii="宋体"/>
          <w:sz w:val="28"/>
        </w:rPr>
      </w:pPr>
    </w:p>
    <w:p w:rsidR="006B36F7" w:rsidRDefault="006B36F7" w:rsidP="008E5936">
      <w:pPr>
        <w:ind w:firstLineChars="395" w:firstLine="31680"/>
        <w:rPr>
          <w:rFonts w:ascii="仿宋" w:eastAsia="仿宋" w:hAnsi="仿宋" w:cs="仿宋"/>
          <w:sz w:val="32"/>
          <w:szCs w:val="32"/>
        </w:rPr>
      </w:pPr>
      <w:r>
        <w:rPr>
          <w:rFonts w:ascii="宋体" w:hAnsi="宋体"/>
          <w:sz w:val="28"/>
        </w:rPr>
        <w:t xml:space="preserve">                                   </w:t>
      </w:r>
      <w:bookmarkStart w:id="0" w:name="_GoBack"/>
      <w:bookmarkEnd w:id="0"/>
      <w:r>
        <w:rPr>
          <w:rFonts w:ascii="宋体" w:hAnsi="宋体"/>
          <w:sz w:val="28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明山区人社局</w:t>
      </w:r>
    </w:p>
    <w:p w:rsidR="006B36F7" w:rsidRDefault="006B36F7" w:rsidP="00192904">
      <w:pPr>
        <w:ind w:firstLineChars="395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0"/>
          <w:attr w:name="Year" w:val="2020"/>
        </w:smartTagPr>
        <w:r>
          <w:rPr>
            <w:rFonts w:ascii="仿宋" w:eastAsia="仿宋" w:hAnsi="仿宋" w:cs="仿宋"/>
            <w:sz w:val="32"/>
            <w:szCs w:val="32"/>
          </w:rPr>
          <w:t>2020</w:t>
        </w:r>
        <w:r>
          <w:rPr>
            <w:rFonts w:ascii="仿宋" w:eastAsia="仿宋" w:hAnsi="仿宋" w:cs="仿宋" w:hint="eastAsia"/>
            <w:sz w:val="32"/>
            <w:szCs w:val="32"/>
          </w:rPr>
          <w:t>年</w:t>
        </w:r>
        <w:r>
          <w:rPr>
            <w:rFonts w:ascii="仿宋" w:eastAsia="仿宋" w:hAnsi="仿宋" w:cs="仿宋"/>
            <w:sz w:val="32"/>
            <w:szCs w:val="32"/>
          </w:rPr>
          <w:t>10</w:t>
        </w:r>
        <w:r>
          <w:rPr>
            <w:rFonts w:ascii="仿宋" w:eastAsia="仿宋" w:hAnsi="仿宋" w:cs="仿宋" w:hint="eastAsia"/>
            <w:sz w:val="32"/>
            <w:szCs w:val="32"/>
          </w:rPr>
          <w:t>月</w:t>
        </w:r>
        <w:r>
          <w:rPr>
            <w:rFonts w:ascii="仿宋" w:eastAsia="仿宋" w:hAnsi="仿宋" w:cs="仿宋"/>
            <w:sz w:val="32"/>
            <w:szCs w:val="32"/>
          </w:rPr>
          <w:t>26</w:t>
        </w:r>
        <w:r>
          <w:rPr>
            <w:rFonts w:ascii="仿宋" w:eastAsia="仿宋" w:hAnsi="仿宋" w:cs="仿宋" w:hint="eastAsia"/>
            <w:sz w:val="32"/>
            <w:szCs w:val="32"/>
          </w:rPr>
          <w:t>日</w:t>
        </w:r>
      </w:smartTag>
    </w:p>
    <w:sectPr w:rsidR="006B36F7" w:rsidSect="008C102A">
      <w:pgSz w:w="11906" w:h="16838"/>
      <w:pgMar w:top="1327" w:right="1576" w:bottom="1327" w:left="15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975D66"/>
    <w:multiLevelType w:val="singleLevel"/>
    <w:tmpl w:val="E8975D66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8FA"/>
    <w:rsid w:val="00044FE8"/>
    <w:rsid w:val="00050128"/>
    <w:rsid w:val="00054B06"/>
    <w:rsid w:val="000618AB"/>
    <w:rsid w:val="00070451"/>
    <w:rsid w:val="00076C44"/>
    <w:rsid w:val="000A4C6E"/>
    <w:rsid w:val="000A7C87"/>
    <w:rsid w:val="000A7DC3"/>
    <w:rsid w:val="000B2CB1"/>
    <w:rsid w:val="000C71DB"/>
    <w:rsid w:val="000D3D50"/>
    <w:rsid w:val="000F4373"/>
    <w:rsid w:val="001148F0"/>
    <w:rsid w:val="00127D6B"/>
    <w:rsid w:val="00136623"/>
    <w:rsid w:val="00150EE6"/>
    <w:rsid w:val="00187FC1"/>
    <w:rsid w:val="00187FE9"/>
    <w:rsid w:val="00192904"/>
    <w:rsid w:val="001950A8"/>
    <w:rsid w:val="001A458C"/>
    <w:rsid w:val="001B4CF9"/>
    <w:rsid w:val="001C65C7"/>
    <w:rsid w:val="001D7EA7"/>
    <w:rsid w:val="001E2CF8"/>
    <w:rsid w:val="0022741C"/>
    <w:rsid w:val="0023639F"/>
    <w:rsid w:val="002466C3"/>
    <w:rsid w:val="00267DEB"/>
    <w:rsid w:val="00273107"/>
    <w:rsid w:val="00285D27"/>
    <w:rsid w:val="00286820"/>
    <w:rsid w:val="00286981"/>
    <w:rsid w:val="002B6F32"/>
    <w:rsid w:val="002C3739"/>
    <w:rsid w:val="002C3999"/>
    <w:rsid w:val="002C7BA5"/>
    <w:rsid w:val="002E0B87"/>
    <w:rsid w:val="0031557F"/>
    <w:rsid w:val="00322115"/>
    <w:rsid w:val="00331CEF"/>
    <w:rsid w:val="00340068"/>
    <w:rsid w:val="003524A4"/>
    <w:rsid w:val="0035457C"/>
    <w:rsid w:val="003619D3"/>
    <w:rsid w:val="00381EBD"/>
    <w:rsid w:val="00385B51"/>
    <w:rsid w:val="003B0474"/>
    <w:rsid w:val="003C111E"/>
    <w:rsid w:val="003C15C4"/>
    <w:rsid w:val="003C36A4"/>
    <w:rsid w:val="003C58F1"/>
    <w:rsid w:val="003F2C9C"/>
    <w:rsid w:val="00411403"/>
    <w:rsid w:val="00411BD4"/>
    <w:rsid w:val="00417EC0"/>
    <w:rsid w:val="0043371B"/>
    <w:rsid w:val="00433BE0"/>
    <w:rsid w:val="00435136"/>
    <w:rsid w:val="0043716E"/>
    <w:rsid w:val="0044247A"/>
    <w:rsid w:val="004424BB"/>
    <w:rsid w:val="00462966"/>
    <w:rsid w:val="004C5992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63824"/>
    <w:rsid w:val="005C5D61"/>
    <w:rsid w:val="005D1A0E"/>
    <w:rsid w:val="00606EE7"/>
    <w:rsid w:val="00615A05"/>
    <w:rsid w:val="00625DBD"/>
    <w:rsid w:val="006318A0"/>
    <w:rsid w:val="006402A2"/>
    <w:rsid w:val="00665D96"/>
    <w:rsid w:val="00672887"/>
    <w:rsid w:val="00673C4F"/>
    <w:rsid w:val="00696047"/>
    <w:rsid w:val="006A5E63"/>
    <w:rsid w:val="006B36F7"/>
    <w:rsid w:val="006D377A"/>
    <w:rsid w:val="006D6227"/>
    <w:rsid w:val="006D75E0"/>
    <w:rsid w:val="006F708A"/>
    <w:rsid w:val="00700AE4"/>
    <w:rsid w:val="0071070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0419F"/>
    <w:rsid w:val="00804C01"/>
    <w:rsid w:val="00856423"/>
    <w:rsid w:val="00883043"/>
    <w:rsid w:val="008836A3"/>
    <w:rsid w:val="00887BB1"/>
    <w:rsid w:val="00890883"/>
    <w:rsid w:val="008A4EE9"/>
    <w:rsid w:val="008A59D5"/>
    <w:rsid w:val="008B09C6"/>
    <w:rsid w:val="008C102A"/>
    <w:rsid w:val="008C3D2D"/>
    <w:rsid w:val="008E5936"/>
    <w:rsid w:val="009155C3"/>
    <w:rsid w:val="009268FA"/>
    <w:rsid w:val="009653F1"/>
    <w:rsid w:val="0096616E"/>
    <w:rsid w:val="00976C25"/>
    <w:rsid w:val="0097756A"/>
    <w:rsid w:val="00992A72"/>
    <w:rsid w:val="009A3830"/>
    <w:rsid w:val="009C3A8D"/>
    <w:rsid w:val="009E7DE7"/>
    <w:rsid w:val="00A4104D"/>
    <w:rsid w:val="00A62890"/>
    <w:rsid w:val="00A65836"/>
    <w:rsid w:val="00A96795"/>
    <w:rsid w:val="00AB53D1"/>
    <w:rsid w:val="00AC22E3"/>
    <w:rsid w:val="00AC6AFE"/>
    <w:rsid w:val="00AD224D"/>
    <w:rsid w:val="00AF6A8C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3DA9"/>
    <w:rsid w:val="00C47ADC"/>
    <w:rsid w:val="00C740BB"/>
    <w:rsid w:val="00CB21B4"/>
    <w:rsid w:val="00CC41AD"/>
    <w:rsid w:val="00CF6A92"/>
    <w:rsid w:val="00D07C05"/>
    <w:rsid w:val="00D1097C"/>
    <w:rsid w:val="00D1765D"/>
    <w:rsid w:val="00D41A50"/>
    <w:rsid w:val="00D50888"/>
    <w:rsid w:val="00D559DB"/>
    <w:rsid w:val="00D615E9"/>
    <w:rsid w:val="00D753BF"/>
    <w:rsid w:val="00DA368A"/>
    <w:rsid w:val="00DC294E"/>
    <w:rsid w:val="00DE562E"/>
    <w:rsid w:val="00DE7E9E"/>
    <w:rsid w:val="00DF0BC2"/>
    <w:rsid w:val="00E00A0D"/>
    <w:rsid w:val="00E256D7"/>
    <w:rsid w:val="00E2742F"/>
    <w:rsid w:val="00E274B3"/>
    <w:rsid w:val="00E55AAA"/>
    <w:rsid w:val="00E6038B"/>
    <w:rsid w:val="00E705D4"/>
    <w:rsid w:val="00E85258"/>
    <w:rsid w:val="00E96423"/>
    <w:rsid w:val="00E97FC5"/>
    <w:rsid w:val="00EB732F"/>
    <w:rsid w:val="00EE4E9A"/>
    <w:rsid w:val="00EE76B0"/>
    <w:rsid w:val="00F06458"/>
    <w:rsid w:val="00F13C97"/>
    <w:rsid w:val="00F17057"/>
    <w:rsid w:val="00F172FB"/>
    <w:rsid w:val="00F27264"/>
    <w:rsid w:val="00F46B9F"/>
    <w:rsid w:val="00F6168D"/>
    <w:rsid w:val="00F6241F"/>
    <w:rsid w:val="00F644A6"/>
    <w:rsid w:val="00F82006"/>
    <w:rsid w:val="00F8654F"/>
    <w:rsid w:val="00F96FBA"/>
    <w:rsid w:val="00FB726B"/>
    <w:rsid w:val="00FD3047"/>
    <w:rsid w:val="00FF7E2B"/>
    <w:rsid w:val="037D0608"/>
    <w:rsid w:val="058C3BAA"/>
    <w:rsid w:val="0F25121A"/>
    <w:rsid w:val="123C3233"/>
    <w:rsid w:val="137E2D05"/>
    <w:rsid w:val="29164FBB"/>
    <w:rsid w:val="291D5826"/>
    <w:rsid w:val="387E2217"/>
    <w:rsid w:val="3C0E5A33"/>
    <w:rsid w:val="4A8A5F29"/>
    <w:rsid w:val="5F3D4F38"/>
    <w:rsid w:val="640D0C16"/>
    <w:rsid w:val="7072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02A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8C1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102A"/>
    <w:rPr>
      <w:rFonts w:ascii="Calibri" w:eastAsia="宋体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C1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10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</Pages>
  <Words>185</Words>
  <Characters>1060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2020-04-02T06:39:00Z</dcterms:created>
  <dcterms:modified xsi:type="dcterms:W3CDTF">2020-10-28T07:57:00Z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