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1A23A">
      <w:pPr>
        <w:rPr>
          <w:rFonts w:hint="eastAsia" w:ascii="黑体" w:hAnsi="黑体" w:eastAsia="黑体" w:cs="黑体"/>
          <w:sz w:val="32"/>
          <w:szCs w:val="32"/>
        </w:rPr>
      </w:pPr>
    </w:p>
    <w:p w14:paraId="5BC828D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1BC605DC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44"/>
          <w:szCs w:val="44"/>
        </w:rPr>
        <w:t>年度涉企行政执法检查计划表</w:t>
      </w:r>
    </w:p>
    <w:p w14:paraId="47C6D40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60"/>
        <w:gridCol w:w="2726"/>
        <w:gridCol w:w="2025"/>
        <w:gridCol w:w="2025"/>
        <w:gridCol w:w="2025"/>
        <w:gridCol w:w="2025"/>
      </w:tblGrid>
      <w:tr w14:paraId="5148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E46C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3F1EE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行政执法机关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A7E28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检查对象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ED784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03A61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检查依据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AD9F3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82C29"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检查方式</w:t>
            </w:r>
          </w:p>
        </w:tc>
      </w:tr>
      <w:tr w14:paraId="0113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46115"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5C55A8"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明山区民宗局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DA4BBB9">
            <w:pPr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从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家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清真食品经营登记证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 xml:space="preserve">名录库中按照 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%的比例随机抽取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1-2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家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C636595">
            <w:pP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清真食品经营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F910C1C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《辽宁省清真食品生产经营管理条例》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853DBE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2024年四季度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9D4A852">
            <w:pPr>
              <w:spacing w:line="480" w:lineRule="auto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/>
              </w:rPr>
              <w:t>联合检查</w:t>
            </w:r>
          </w:p>
        </w:tc>
      </w:tr>
      <w:tr w14:paraId="6706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211E6">
            <w:pPr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B287C78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C38CBB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88DEAC2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C3F0C1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B4FD0A6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CC8C6DC">
            <w:pPr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 w14:paraId="62A8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3508D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9A027F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94FFD1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D34A23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A6940E9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E2A3F1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CC3A63F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6FE9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E2C22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8054E4A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952AFE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32E9CE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792279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5EED4A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FF3CD4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3312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2F5A2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C09A99B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8867079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DDA692E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74BFE11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F8CF3A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372BBE"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 w14:paraId="590DDE24">
      <w:pPr>
        <w:rPr>
          <w:rFonts w:ascii="仿宋" w:hAnsi="仿宋" w:eastAsia="仿宋"/>
          <w:sz w:val="32"/>
          <w:szCs w:val="32"/>
        </w:rPr>
      </w:pPr>
    </w:p>
    <w:p w14:paraId="7E986E05"/>
    <w:sectPr>
      <w:footerReference r:id="rId3" w:type="default"/>
      <w:footerReference r:id="rId4" w:type="even"/>
      <w:pgSz w:w="16838" w:h="11906" w:orient="landscape"/>
      <w:pgMar w:top="1587" w:right="2098" w:bottom="1474" w:left="1984" w:header="720" w:footer="720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C58EB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 w14:paraId="3FDA993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D9B3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1A80CA5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M4ZWZkNTc5YzZhNmI1ZTgxZWYyMGE3NjM3NjFmYjMifQ=="/>
  </w:docVars>
  <w:rsids>
    <w:rsidRoot w:val="00000000"/>
    <w:rsid w:val="1A6C6BB5"/>
    <w:rsid w:val="4C583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120</Characters>
  <Lines>0</Lines>
  <Paragraphs>0</Paragraphs>
  <TotalTime>1</TotalTime>
  <ScaleCrop>false</ScaleCrop>
  <LinksUpToDate>false</LinksUpToDate>
  <CharactersWithSpaces>123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2023-02-10T06:09:00Z</dcterms:created>
  <dc:creator>Administrator</dc:creator>
  <cp:lastModifiedBy>zhao</cp:lastModifiedBy>
  <dcterms:modified xsi:type="dcterms:W3CDTF">2024-11-20T01:43:27Z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8E54A6BB1D264101938E5BCD565E77F4</vt:lpwstr>
  </property>
</Properties>
</file>