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Cs/>
          <w:sz w:val="36"/>
          <w:szCs w:val="36"/>
        </w:rPr>
      </w:pPr>
      <w:r>
        <w:rPr>
          <w:rFonts w:hint="eastAsia"/>
          <w:b/>
          <w:sz w:val="36"/>
          <w:szCs w:val="36"/>
        </w:rPr>
        <w:t>明山区住房和城乡建设局行政处罚裁量基准</w:t>
      </w:r>
    </w:p>
    <w:tbl>
      <w:tblPr>
        <w:tblStyle w:val="4"/>
        <w:tblW w:w="0" w:type="auto"/>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2743"/>
        <w:gridCol w:w="685"/>
        <w:gridCol w:w="3461"/>
        <w:gridCol w:w="825"/>
        <w:gridCol w:w="4189"/>
        <w:gridCol w:w="3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vAlign w:val="center"/>
          </w:tcPr>
          <w:p>
            <w:pPr>
              <w:jc w:val="center"/>
              <w:rPr>
                <w:rFonts w:hint="eastAsia" w:ascii="宋体" w:hAnsi="宋体"/>
                <w:b/>
                <w:szCs w:val="21"/>
              </w:rPr>
            </w:pPr>
            <w:r>
              <w:rPr>
                <w:rFonts w:hint="eastAsia" w:ascii="宋体" w:hAnsi="宋体"/>
                <w:b/>
                <w:szCs w:val="21"/>
              </w:rPr>
              <w:t>序号</w:t>
            </w:r>
          </w:p>
        </w:tc>
        <w:tc>
          <w:tcPr>
            <w:tcW w:w="2743" w:type="dxa"/>
            <w:vAlign w:val="center"/>
          </w:tcPr>
          <w:p>
            <w:pPr>
              <w:jc w:val="center"/>
              <w:rPr>
                <w:rFonts w:hint="eastAsia" w:ascii="宋体" w:hAnsi="宋体"/>
                <w:b/>
                <w:szCs w:val="21"/>
              </w:rPr>
            </w:pPr>
            <w:r>
              <w:rPr>
                <w:rFonts w:hint="eastAsia" w:ascii="宋体" w:hAnsi="宋体"/>
                <w:b/>
                <w:szCs w:val="21"/>
              </w:rPr>
              <w:t>违法行为</w:t>
            </w:r>
          </w:p>
        </w:tc>
        <w:tc>
          <w:tcPr>
            <w:tcW w:w="685" w:type="dxa"/>
            <w:vAlign w:val="center"/>
          </w:tcPr>
          <w:p>
            <w:pPr>
              <w:jc w:val="center"/>
              <w:rPr>
                <w:rFonts w:hint="eastAsia" w:ascii="宋体" w:hAnsi="宋体"/>
                <w:b/>
                <w:szCs w:val="21"/>
              </w:rPr>
            </w:pPr>
            <w:r>
              <w:rPr>
                <w:rFonts w:hint="eastAsia" w:ascii="宋体" w:hAnsi="宋体"/>
                <w:b/>
                <w:szCs w:val="21"/>
              </w:rPr>
              <w:t>处罚种类</w:t>
            </w:r>
          </w:p>
        </w:tc>
        <w:tc>
          <w:tcPr>
            <w:tcW w:w="3461" w:type="dxa"/>
            <w:vAlign w:val="center"/>
          </w:tcPr>
          <w:p>
            <w:pPr>
              <w:jc w:val="center"/>
              <w:rPr>
                <w:rFonts w:hint="eastAsia" w:ascii="宋体" w:hAnsi="宋体"/>
                <w:b/>
                <w:szCs w:val="21"/>
              </w:rPr>
            </w:pPr>
            <w:r>
              <w:rPr>
                <w:rFonts w:hint="eastAsia" w:ascii="宋体" w:hAnsi="宋体"/>
                <w:b/>
                <w:szCs w:val="21"/>
              </w:rPr>
              <w:t>法律依据</w:t>
            </w:r>
          </w:p>
        </w:tc>
        <w:tc>
          <w:tcPr>
            <w:tcW w:w="825" w:type="dxa"/>
            <w:vAlign w:val="center"/>
          </w:tcPr>
          <w:p>
            <w:pPr>
              <w:jc w:val="center"/>
              <w:rPr>
                <w:rFonts w:hint="eastAsia" w:ascii="宋体" w:hAnsi="宋体"/>
                <w:b/>
                <w:szCs w:val="21"/>
              </w:rPr>
            </w:pPr>
            <w:r>
              <w:rPr>
                <w:rFonts w:hint="eastAsia" w:ascii="宋体" w:hAnsi="宋体"/>
                <w:b/>
                <w:szCs w:val="21"/>
              </w:rPr>
              <w:t>违法情节</w:t>
            </w:r>
          </w:p>
        </w:tc>
        <w:tc>
          <w:tcPr>
            <w:tcW w:w="4189" w:type="dxa"/>
            <w:vAlign w:val="center"/>
          </w:tcPr>
          <w:p>
            <w:pPr>
              <w:jc w:val="center"/>
              <w:rPr>
                <w:rFonts w:hint="eastAsia" w:ascii="宋体" w:hAnsi="宋体"/>
                <w:b/>
                <w:szCs w:val="21"/>
              </w:rPr>
            </w:pPr>
            <w:r>
              <w:rPr>
                <w:rFonts w:hint="eastAsia" w:ascii="宋体" w:hAnsi="宋体"/>
                <w:b/>
                <w:szCs w:val="21"/>
              </w:rPr>
              <w:t>适用条件或事实要件确定标准</w:t>
            </w:r>
          </w:p>
        </w:tc>
        <w:tc>
          <w:tcPr>
            <w:tcW w:w="3408" w:type="dxa"/>
            <w:vAlign w:val="center"/>
          </w:tcPr>
          <w:p>
            <w:pPr>
              <w:jc w:val="center"/>
              <w:rPr>
                <w:rFonts w:hint="eastAsia" w:ascii="宋体" w:hAnsi="宋体"/>
                <w:b/>
                <w:szCs w:val="21"/>
              </w:rPr>
            </w:pPr>
            <w:r>
              <w:rPr>
                <w:rFonts w:hint="eastAsia" w:ascii="宋体" w:hAnsi="宋体"/>
                <w:b/>
                <w:szCs w:val="21"/>
              </w:rPr>
              <w:t>裁量标准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25" w:type="dxa"/>
            <w:vMerge w:val="restart"/>
            <w:vAlign w:val="center"/>
          </w:tcPr>
          <w:p>
            <w:pPr>
              <w:numPr>
                <w:ilvl w:val="0"/>
                <w:numId w:val="1"/>
              </w:numPr>
              <w:jc w:val="center"/>
              <w:rPr>
                <w:sz w:val="18"/>
                <w:szCs w:val="18"/>
              </w:rPr>
            </w:pPr>
          </w:p>
        </w:tc>
        <w:tc>
          <w:tcPr>
            <w:tcW w:w="2743" w:type="dxa"/>
            <w:vMerge w:val="restart"/>
            <w:vAlign w:val="center"/>
          </w:tcPr>
          <w:p>
            <w:pPr>
              <w:jc w:val="left"/>
            </w:pPr>
            <w:r>
              <w:rPr>
                <w:rFonts w:hint="eastAsia"/>
              </w:rPr>
              <w:t>建设单位未依照本法规定在验收后报住房和城乡建设主管部门备案的</w:t>
            </w:r>
          </w:p>
        </w:tc>
        <w:tc>
          <w:tcPr>
            <w:tcW w:w="685" w:type="dxa"/>
            <w:vMerge w:val="restart"/>
            <w:vAlign w:val="center"/>
          </w:tcPr>
          <w:p>
            <w:pPr>
              <w:jc w:val="center"/>
            </w:pPr>
            <w:r>
              <w:rPr>
                <w:rFonts w:hint="eastAsia"/>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《中华人民共和国消防法》第五十八条第二款规定 由住房和城乡建设主管部门责令改正，处五千元以下罚款。</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经责令，改正的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rFonts w:hint="eastAsia" w:ascii="宋体" w:hAnsi="宋体" w:cs="宋体"/>
                <w:kern w:val="0"/>
                <w:sz w:val="18"/>
                <w:szCs w:val="18"/>
              </w:rPr>
            </w:pPr>
          </w:p>
        </w:tc>
        <w:tc>
          <w:tcPr>
            <w:tcW w:w="2743" w:type="dxa"/>
            <w:vMerge w:val="continue"/>
            <w:vAlign w:val="center"/>
          </w:tcPr>
          <w:p>
            <w:pPr>
              <w:jc w:val="center"/>
              <w:rPr>
                <w:rFonts w:hint="eastAsia" w:ascii="宋体" w:hAnsi="宋体" w:cs="宋体"/>
                <w:kern w:val="0"/>
                <w:szCs w:val="21"/>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jc w:val="cente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 w:val="13"/>
                <w:szCs w:val="13"/>
              </w:rPr>
            </w:pPr>
            <w:r>
              <w:rPr>
                <w:rFonts w:hint="eastAsia" w:ascii="宋体" w:hAnsi="宋体" w:cs="宋体"/>
                <w:kern w:val="0"/>
                <w:sz w:val="13"/>
                <w:szCs w:val="13"/>
              </w:rPr>
              <w:t>建设单位要求建筑设计单位或者建筑施工企业降低消防技术标准设计、施工的；建筑设计单位不按照消防技术标准强制性要求进行消防设计的；建筑施工企业不按照消防设计文件和消防技术标准施工，降低消防施工质量的；工程监理单位与建设单位或者建筑施工企业串通，弄虚作假，降低消防施工质量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罚款强制</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《中华人民共和国消防法》第五十九条　由住房和城乡建设主管部门责令改正或者停止施工，并处一万元以上十万元以下罚款。</w:t>
            </w:r>
          </w:p>
          <w:p>
            <w:pPr>
              <w:rPr>
                <w:rFonts w:hint="eastAsia" w:ascii="宋体" w:hAnsi="宋体" w:cs="宋体"/>
                <w:kern w:val="0"/>
                <w:szCs w:val="21"/>
              </w:rPr>
            </w:pPr>
            <w:r>
              <w:rPr>
                <w:rFonts w:hint="eastAsia" w:ascii="宋体" w:hAnsi="宋体" w:cs="宋体"/>
                <w:kern w:val="0"/>
                <w:sz w:val="18"/>
                <w:szCs w:val="18"/>
              </w:rPr>
              <w:t>《中华人民共和国消防法》第七十条第三款规定 当事人逾期不执行停产停业、停止使用、停止施工决定的，由作出决定的部门或者机构强制执行。</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处1万至4万元罚款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经责令，改正或停止施工的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处4万至7万元罚款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525" w:type="dxa"/>
            <w:vMerge w:val="continue"/>
            <w:vAlign w:val="center"/>
          </w:tcPr>
          <w:p>
            <w:pPr>
              <w:jc w:val="center"/>
              <w:rPr>
                <w:rFonts w:hint="eastAsia" w:ascii="宋体" w:hAnsi="宋体"/>
                <w:bCs/>
                <w:sz w:val="18"/>
                <w:szCs w:val="18"/>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逾期不执行或经责令、处罚之后再次违法的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处7万至10万元罚款，</w:t>
            </w:r>
          </w:p>
          <w:p>
            <w:pPr>
              <w:jc w:val="center"/>
              <w:rPr>
                <w:rFonts w:hint="eastAsia" w:ascii="宋体" w:hAnsi="宋体"/>
                <w:bCs/>
                <w:szCs w:val="21"/>
              </w:rPr>
            </w:pPr>
            <w:r>
              <w:rPr>
                <w:rFonts w:hint="eastAsia" w:ascii="宋体" w:hAnsi="宋体" w:cs="宋体"/>
                <w:kern w:val="0"/>
                <w:szCs w:val="21"/>
              </w:rPr>
              <w:t>依法强制执行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承担安全评价、认证、检测、检验职责的机构出具失实报告的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《中华人民共和国安全生产法》第九十二条第一款规定 责令停业整顿，并处三万元以上十万元以下的罚款；给他人造成损害的，依法承担赔偿责任。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处3万至5万元罚款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一般</w:t>
            </w:r>
          </w:p>
        </w:tc>
        <w:tc>
          <w:tcPr>
            <w:tcW w:w="4189" w:type="dxa"/>
            <w:tcBorders>
              <w:top w:val="single" w:color="auto" w:sz="4" w:space="0"/>
            </w:tcBorders>
            <w:vAlign w:val="center"/>
          </w:tcPr>
          <w:p>
            <w:pPr>
              <w:jc w:val="center"/>
            </w:pPr>
            <w:r>
              <w:rPr>
                <w:rFonts w:hint="eastAsia"/>
              </w:rPr>
              <w:t>经责令，停业整顿的</w:t>
            </w:r>
          </w:p>
        </w:tc>
        <w:tc>
          <w:tcPr>
            <w:tcW w:w="3408" w:type="dxa"/>
            <w:tcBorders>
              <w:top w:val="single" w:color="auto" w:sz="4" w:space="0"/>
            </w:tcBorders>
            <w:vAlign w:val="center"/>
          </w:tcPr>
          <w:p>
            <w:pPr>
              <w:jc w:val="center"/>
            </w:pPr>
            <w:r>
              <w:rPr>
                <w:rFonts w:hint="eastAsia"/>
              </w:rPr>
              <w:t>处5万至7万元罚款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rPr>
              <w:t>拒不停止或经责令、处罚之后再次违法的</w:t>
            </w:r>
          </w:p>
        </w:tc>
        <w:tc>
          <w:tcPr>
            <w:tcW w:w="3408" w:type="dxa"/>
            <w:tcBorders>
              <w:top w:val="single" w:color="auto" w:sz="4" w:space="0"/>
            </w:tcBorders>
            <w:vAlign w:val="center"/>
          </w:tcPr>
          <w:p>
            <w:pPr>
              <w:jc w:val="center"/>
            </w:pPr>
            <w:r>
              <w:rPr>
                <w:rFonts w:hint="eastAsia"/>
              </w:rPr>
              <w:t>处7万至10万元罚款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承担安全评价、认证、检测、检验职责的机构租借资质、挂靠、出具虚假报告的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没收罚款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《中华人民共和国安全生产法》第九十二条第二款规定 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sz w:val="18"/>
                <w:szCs w:val="18"/>
              </w:rPr>
              <w:t>没收违法所得；</w:t>
            </w:r>
            <w:r>
              <w:rPr>
                <w:rFonts w:hint="eastAsia" w:ascii="宋体" w:hAnsi="宋体" w:cs="宋体"/>
                <w:kern w:val="0"/>
                <w:sz w:val="18"/>
                <w:szCs w:val="18"/>
              </w:rPr>
              <w:t>违法所得在十万元以上的，并处违法所得2至3倍罚款，没有违法所得或者违法所得不足十万元的，单处或者并处10万至14万元罚款；对其直接负责的主管人员和其他直接责任人员</w:t>
            </w:r>
          </w:p>
          <w:p>
            <w:pPr>
              <w:jc w:val="center"/>
              <w:rPr>
                <w:sz w:val="18"/>
                <w:szCs w:val="18"/>
              </w:rPr>
            </w:pPr>
            <w:r>
              <w:rPr>
                <w:rFonts w:hint="eastAsia" w:ascii="宋体" w:hAnsi="宋体" w:cs="宋体"/>
                <w:kern w:val="0"/>
                <w:sz w:val="18"/>
                <w:szCs w:val="18"/>
              </w:rPr>
              <w:t>处5万至7万元罚款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一般</w:t>
            </w:r>
          </w:p>
        </w:tc>
        <w:tc>
          <w:tcPr>
            <w:tcW w:w="4189" w:type="dxa"/>
            <w:tcBorders>
              <w:top w:val="single" w:color="auto" w:sz="4" w:space="0"/>
            </w:tcBorders>
            <w:vAlign w:val="center"/>
          </w:tcPr>
          <w:p>
            <w:pPr>
              <w:jc w:val="center"/>
            </w:pPr>
            <w:r>
              <w:rPr>
                <w:rFonts w:hint="eastAsia"/>
              </w:rPr>
              <w:t>轻微、严重以外的</w:t>
            </w:r>
          </w:p>
        </w:tc>
        <w:tc>
          <w:tcPr>
            <w:tcW w:w="3408" w:type="dxa"/>
            <w:tcBorders>
              <w:top w:val="single" w:color="auto" w:sz="4" w:space="0"/>
            </w:tcBorders>
            <w:vAlign w:val="center"/>
          </w:tcPr>
          <w:p>
            <w:pPr>
              <w:jc w:val="center"/>
              <w:rPr>
                <w:sz w:val="18"/>
                <w:szCs w:val="18"/>
              </w:rPr>
            </w:pPr>
            <w:r>
              <w:rPr>
                <w:rFonts w:hint="eastAsia"/>
                <w:sz w:val="18"/>
                <w:szCs w:val="18"/>
              </w:rPr>
              <w:t>没收违法所得；</w:t>
            </w:r>
            <w:r>
              <w:rPr>
                <w:rFonts w:hint="eastAsia" w:ascii="宋体" w:hAnsi="宋体" w:cs="宋体"/>
                <w:kern w:val="0"/>
                <w:sz w:val="18"/>
                <w:szCs w:val="18"/>
              </w:rPr>
              <w:t>违法所得在十万元以上的，并处违法所得3至4倍的罚款，没有违法所得或者违法所得不足十万元的，单处或者并处14万至17万元罚款；对其直接负责的主管人员和其他直接责任人员处7万至8万元的罚款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sz w:val="18"/>
                <w:szCs w:val="18"/>
              </w:rPr>
              <w:t>没收违法所得；</w:t>
            </w:r>
            <w:r>
              <w:rPr>
                <w:rFonts w:hint="eastAsia" w:ascii="宋体" w:hAnsi="宋体" w:cs="宋体"/>
                <w:kern w:val="0"/>
                <w:sz w:val="18"/>
                <w:szCs w:val="18"/>
              </w:rPr>
              <w:t>违法所得在十万元以上的，并处违法所得4至5倍罚款，没有违法所得或者违法所得不足十万元的，单处或者并处17万至20万元罚款；对其直接负责的主管人员和其他直接责任人员</w:t>
            </w:r>
          </w:p>
          <w:p>
            <w:pPr>
              <w:jc w:val="center"/>
              <w:rPr>
                <w:sz w:val="18"/>
                <w:szCs w:val="18"/>
              </w:rPr>
            </w:pPr>
            <w:r>
              <w:rPr>
                <w:rFonts w:hint="eastAsia" w:ascii="宋体" w:hAnsi="宋体" w:cs="宋体"/>
                <w:kern w:val="0"/>
                <w:sz w:val="18"/>
                <w:szCs w:val="18"/>
              </w:rPr>
              <w:t>处8万至10万元罚款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5"/>
                <w:szCs w:val="15"/>
              </w:rPr>
              <w:t>生产经营决策机构、主要负责人或者个人经营的投资人不依照本法规定保证安全生产所必须的资金投入，致使生产经营单位不具备安全生产条件的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《中华人民共和国安全生产法》第九十三条第一款规定 责令限期改正，提供必须的资金；逾期未改正的，责令生产经营单位停产停业整顿。</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经责令，在规定时间内提供必须的资金的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8"/>
                <w:szCs w:val="18"/>
              </w:rPr>
              <w:t>生产经营单位的决策机构、主要负责人或者个人经营的投资人不依照本法规定保证安全生产所必需的资金投入，导致发生生产安全事故的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《中华人民共和国安全生产法》第九十三条第二款规定 对生产经营单位的主要负责人给予撤职处分，对个人经营的投资人处二万元以上二十万元以下的罚款；构成犯罪的，依照刑法有关规定追究刑事责任。</w:t>
            </w:r>
          </w:p>
        </w:tc>
        <w:tc>
          <w:tcPr>
            <w:tcW w:w="825" w:type="dxa"/>
            <w:tcBorders>
              <w:top w:val="single" w:color="auto" w:sz="4" w:space="0"/>
            </w:tcBorders>
            <w:vAlign w:val="center"/>
          </w:tcPr>
          <w:p>
            <w:pPr>
              <w:jc w:val="center"/>
            </w:pPr>
            <w:r>
              <w:rPr>
                <w:rFonts w:hint="eastAsia"/>
              </w:rPr>
              <w:t>一般</w:t>
            </w:r>
          </w:p>
        </w:tc>
        <w:tc>
          <w:tcPr>
            <w:tcW w:w="4189" w:type="dxa"/>
            <w:tcBorders>
              <w:top w:val="single" w:color="auto" w:sz="4" w:space="0"/>
            </w:tcBorders>
            <w:vAlign w:val="center"/>
          </w:tcPr>
          <w:p>
            <w:pPr>
              <w:jc w:val="center"/>
            </w:pPr>
            <w:r>
              <w:rPr>
                <w:rFonts w:hint="eastAsia" w:ascii="宋体" w:hAnsi="宋体"/>
                <w:bCs/>
                <w:szCs w:val="21"/>
              </w:rPr>
              <w:t>造成一般事故的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处个人经营的投资人2万至6万元罚款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较重</w:t>
            </w:r>
          </w:p>
        </w:tc>
        <w:tc>
          <w:tcPr>
            <w:tcW w:w="4189" w:type="dxa"/>
            <w:tcBorders>
              <w:top w:val="single" w:color="auto" w:sz="4" w:space="0"/>
            </w:tcBorders>
            <w:vAlign w:val="center"/>
          </w:tcPr>
          <w:p>
            <w:pPr>
              <w:jc w:val="center"/>
            </w:pPr>
            <w:r>
              <w:rPr>
                <w:rFonts w:hint="eastAsia"/>
              </w:rPr>
              <w:t>造成较大事故的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处个人经营的投资人6万至10万元罚款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rPr>
              <w:t>造成重大事故的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处个人经营的投资人10万至15万元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特别严重</w:t>
            </w:r>
          </w:p>
        </w:tc>
        <w:tc>
          <w:tcPr>
            <w:tcW w:w="4189" w:type="dxa"/>
            <w:tcBorders>
              <w:top w:val="single" w:color="auto" w:sz="4" w:space="0"/>
            </w:tcBorders>
            <w:vAlign w:val="center"/>
          </w:tcPr>
          <w:p>
            <w:pPr>
              <w:jc w:val="center"/>
            </w:pPr>
            <w:r>
              <w:rPr>
                <w:rFonts w:hint="eastAsia"/>
              </w:rPr>
              <w:t>造成特别重大事故的</w:t>
            </w:r>
          </w:p>
        </w:tc>
        <w:tc>
          <w:tcPr>
            <w:tcW w:w="3408" w:type="dxa"/>
            <w:tcBorders>
              <w:top w:val="single" w:color="auto" w:sz="4" w:space="0"/>
            </w:tcBorders>
            <w:vAlign w:val="center"/>
          </w:tcPr>
          <w:p>
            <w:pPr>
              <w:jc w:val="center"/>
            </w:pPr>
            <w:r>
              <w:rPr>
                <w:rFonts w:hint="eastAsia" w:ascii="宋体" w:hAnsi="宋体" w:cs="宋体"/>
                <w:kern w:val="0"/>
                <w:sz w:val="18"/>
                <w:szCs w:val="18"/>
              </w:rPr>
              <w:t>处个人经营的投资人15万至20万元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生产经营单位的主要负责人未履行本法规定的安全生产管理职责的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《中华人民共和国安全生产法》第九十四条第一款规定 责令限期改正，处二万元以上五万元以下的罚款；逾期未改正的，处五万元以上十万元以下的罚款，责令生产经营单位停产停业整顿。</w:t>
            </w:r>
          </w:p>
        </w:tc>
        <w:tc>
          <w:tcPr>
            <w:tcW w:w="825" w:type="dxa"/>
            <w:tcBorders>
              <w:top w:val="single" w:color="auto" w:sz="4" w:space="0"/>
            </w:tcBorders>
            <w:vAlign w:val="center"/>
          </w:tcPr>
          <w:p>
            <w:pPr>
              <w:jc w:val="center"/>
            </w:pPr>
            <w:r>
              <w:rPr>
                <w:rFonts w:hint="eastAsia"/>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rPr>
              <w:t>逾期未改正的</w:t>
            </w:r>
          </w:p>
        </w:tc>
        <w:tc>
          <w:tcPr>
            <w:tcW w:w="3408" w:type="dxa"/>
            <w:tcBorders>
              <w:top w:val="single" w:color="auto" w:sz="4" w:space="0"/>
            </w:tcBorders>
            <w:vAlign w:val="center"/>
          </w:tcPr>
          <w:p>
            <w:pPr>
              <w:jc w:val="center"/>
              <w:rPr>
                <w:sz w:val="18"/>
                <w:szCs w:val="18"/>
              </w:rPr>
            </w:pPr>
            <w:r>
              <w:rPr>
                <w:rFonts w:hint="eastAsia"/>
                <w:sz w:val="18"/>
                <w:szCs w:val="18"/>
              </w:rPr>
              <w:t>处5万至8万元罚款，</w:t>
            </w:r>
            <w:r>
              <w:rPr>
                <w:rFonts w:hint="eastAsia" w:ascii="宋体" w:hAnsi="宋体" w:cs="宋体"/>
                <w:kern w:val="0"/>
                <w:sz w:val="18"/>
                <w:szCs w:val="18"/>
              </w:rPr>
              <w:t>责令产停业整顿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szCs w:val="21"/>
              </w:rPr>
              <w:t>经责令、处罚之后再次违法</w:t>
            </w:r>
            <w:r>
              <w:rPr>
                <w:rFonts w:hint="eastAsia" w:ascii="宋体" w:hAnsi="宋体"/>
                <w:bCs/>
                <w:szCs w:val="21"/>
              </w:rPr>
              <w:t>的</w:t>
            </w:r>
          </w:p>
        </w:tc>
        <w:tc>
          <w:tcPr>
            <w:tcW w:w="3408" w:type="dxa"/>
            <w:tcBorders>
              <w:top w:val="single" w:color="auto" w:sz="4" w:space="0"/>
            </w:tcBorders>
            <w:vAlign w:val="center"/>
          </w:tcPr>
          <w:p>
            <w:pPr>
              <w:jc w:val="center"/>
              <w:rPr>
                <w:sz w:val="18"/>
                <w:szCs w:val="18"/>
              </w:rPr>
            </w:pPr>
            <w:r>
              <w:rPr>
                <w:rFonts w:hint="eastAsia"/>
                <w:sz w:val="18"/>
                <w:szCs w:val="18"/>
              </w:rPr>
              <w:t>处8万至10万元罚款，</w:t>
            </w:r>
            <w:r>
              <w:rPr>
                <w:rFonts w:hint="eastAsia" w:ascii="宋体" w:hAnsi="宋体" w:cs="宋体"/>
                <w:kern w:val="0"/>
                <w:sz w:val="18"/>
                <w:szCs w:val="18"/>
              </w:rPr>
              <w:t>责令产停业整顿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生产经营单位的其他负责人和安全生产管理人员未履行本法规定的安全生产管理职责的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罚款暂停吊销资格</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《中华人民共和国安全生产法》第九十六条规定 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vAlign w:val="center"/>
          </w:tcPr>
          <w:p>
            <w:pPr>
              <w:jc w:val="center"/>
            </w:pPr>
            <w:r>
              <w:rPr>
                <w:rFonts w:hint="eastAsia"/>
              </w:rPr>
              <w:t>特别严重</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bCs/>
                <w:szCs w:val="21"/>
              </w:rPr>
              <w:t>造成一般事故的</w:t>
            </w:r>
          </w:p>
        </w:tc>
        <w:tc>
          <w:tcPr>
            <w:tcW w:w="3408" w:type="dxa"/>
            <w:tcBorders>
              <w:top w:val="single" w:color="auto" w:sz="4" w:space="0"/>
            </w:tcBorders>
            <w:vAlign w:val="center"/>
          </w:tcPr>
          <w:p>
            <w:pPr>
              <w:jc w:val="center"/>
              <w:rPr>
                <w:rFonts w:hint="eastAsia" w:ascii="宋体" w:hAnsi="宋体"/>
                <w:szCs w:val="21"/>
              </w:rPr>
            </w:pPr>
            <w:r>
              <w:rPr>
                <w:rFonts w:hint="eastAsia" w:ascii="宋体" w:hAnsi="宋体" w:cs="宋体"/>
                <w:kern w:val="0"/>
                <w:szCs w:val="21"/>
              </w:rPr>
              <w:t>暂停或者吊销其与安全生产有关的资格，并处上一年年收入百分之20%至28%罚款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szCs w:val="21"/>
              </w:rPr>
            </w:pPr>
            <w:r>
              <w:rPr>
                <w:rFonts w:hint="eastAsia"/>
              </w:rPr>
              <w:t>造成较大事故的</w:t>
            </w:r>
          </w:p>
        </w:tc>
        <w:tc>
          <w:tcPr>
            <w:tcW w:w="3408" w:type="dxa"/>
            <w:vAlign w:val="center"/>
          </w:tcPr>
          <w:p>
            <w:pPr>
              <w:jc w:val="center"/>
              <w:rPr>
                <w:rFonts w:hint="eastAsia" w:ascii="宋体" w:hAnsi="宋体" w:cs="宋体"/>
                <w:kern w:val="0"/>
                <w:szCs w:val="21"/>
              </w:rPr>
            </w:pPr>
            <w:r>
              <w:rPr>
                <w:rFonts w:hint="eastAsia" w:ascii="宋体" w:hAnsi="宋体" w:cs="宋体"/>
                <w:kern w:val="0"/>
                <w:szCs w:val="21"/>
              </w:rPr>
              <w:t>暂停或者吊销其与安全生产有关的资格，并处上一年年收入</w:t>
            </w:r>
          </w:p>
          <w:p>
            <w:pPr>
              <w:jc w:val="center"/>
              <w:rPr>
                <w:rFonts w:hint="eastAsia" w:ascii="宋体" w:hAnsi="宋体"/>
                <w:szCs w:val="21"/>
              </w:rPr>
            </w:pPr>
            <w:r>
              <w:rPr>
                <w:rFonts w:hint="eastAsia" w:ascii="宋体" w:hAnsi="宋体" w:cs="宋体"/>
                <w:kern w:val="0"/>
                <w:szCs w:val="21"/>
              </w:rPr>
              <w:t>28%至35%罚款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rFonts w:hint="eastAsia" w:ascii="宋体" w:hAnsi="宋体"/>
                <w:sz w:val="18"/>
                <w:szCs w:val="18"/>
              </w:rPr>
            </w:pPr>
          </w:p>
        </w:tc>
        <w:tc>
          <w:tcPr>
            <w:tcW w:w="2743" w:type="dxa"/>
            <w:vMerge w:val="continue"/>
            <w:vAlign w:val="center"/>
          </w:tcPr>
          <w:p>
            <w:pPr>
              <w:jc w:val="center"/>
              <w:rPr>
                <w:rFonts w:hint="eastAsia" w:ascii="宋体" w:hAnsi="宋体"/>
                <w:szCs w:val="21"/>
              </w:rPr>
            </w:pPr>
          </w:p>
        </w:tc>
        <w:tc>
          <w:tcPr>
            <w:tcW w:w="685" w:type="dxa"/>
            <w:vMerge w:val="continue"/>
            <w:vAlign w:val="center"/>
          </w:tcPr>
          <w:p>
            <w:pPr>
              <w:jc w:val="center"/>
              <w:rPr>
                <w:rFonts w:hint="eastAsia" w:ascii="宋体" w:hAnsi="宋体"/>
                <w:szCs w:val="21"/>
              </w:rPr>
            </w:pPr>
          </w:p>
        </w:tc>
        <w:tc>
          <w:tcPr>
            <w:tcW w:w="3461" w:type="dxa"/>
            <w:vMerge w:val="continue"/>
            <w:vAlign w:val="center"/>
          </w:tcPr>
          <w:p>
            <w:pPr>
              <w:jc w:val="center"/>
              <w:rPr>
                <w:rFonts w:hint="eastAsia" w:ascii="宋体" w:hAnsi="宋体"/>
                <w:szCs w:val="21"/>
              </w:rPr>
            </w:pPr>
          </w:p>
        </w:tc>
        <w:tc>
          <w:tcPr>
            <w:tcW w:w="825" w:type="dxa"/>
            <w:vMerge w:val="continue"/>
            <w:vAlign w:val="center"/>
          </w:tcPr>
          <w:p>
            <w:pPr>
              <w:jc w:val="center"/>
              <w:rPr>
                <w:rFonts w:hint="eastAsia" w:ascii="宋体" w:hAnsi="宋体"/>
                <w:szCs w:val="21"/>
              </w:rPr>
            </w:pPr>
          </w:p>
        </w:tc>
        <w:tc>
          <w:tcPr>
            <w:tcW w:w="4189" w:type="dxa"/>
            <w:tcBorders>
              <w:top w:val="single" w:color="auto" w:sz="4" w:space="0"/>
            </w:tcBorders>
            <w:vAlign w:val="center"/>
          </w:tcPr>
          <w:p>
            <w:pPr>
              <w:jc w:val="center"/>
              <w:rPr>
                <w:rFonts w:hint="eastAsia" w:ascii="宋体" w:hAnsi="宋体"/>
                <w:szCs w:val="21"/>
              </w:rPr>
            </w:pPr>
            <w:r>
              <w:rPr>
                <w:rFonts w:hint="eastAsia"/>
              </w:rPr>
              <w:t>造成重大事故的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暂停或者吊销其与安全生产有关的资格，并处上一年年收入</w:t>
            </w:r>
          </w:p>
          <w:p>
            <w:pPr>
              <w:jc w:val="center"/>
              <w:rPr>
                <w:rFonts w:hint="eastAsia" w:ascii="宋体" w:hAnsi="宋体"/>
                <w:szCs w:val="21"/>
              </w:rPr>
            </w:pPr>
            <w:r>
              <w:rPr>
                <w:rFonts w:hint="eastAsia" w:ascii="宋体" w:hAnsi="宋体" w:cs="宋体"/>
                <w:kern w:val="0"/>
                <w:szCs w:val="21"/>
              </w:rPr>
              <w:t>35%至42%罚款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szCs w:val="21"/>
              </w:rPr>
            </w:pPr>
            <w:r>
              <w:rPr>
                <w:rFonts w:hint="eastAsia"/>
              </w:rPr>
              <w:t>造成特别重大事故的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暂停或者吊销其与安全生产有关的资格，并处上一年年收入</w:t>
            </w:r>
          </w:p>
          <w:p>
            <w:pPr>
              <w:jc w:val="center"/>
              <w:rPr>
                <w:rFonts w:hint="eastAsia" w:ascii="宋体" w:hAnsi="宋体"/>
                <w:szCs w:val="21"/>
              </w:rPr>
            </w:pPr>
            <w:r>
              <w:rPr>
                <w:rFonts w:hint="eastAsia" w:ascii="宋体" w:hAnsi="宋体" w:cs="宋体"/>
                <w:kern w:val="0"/>
                <w:szCs w:val="21"/>
              </w:rPr>
              <w:t>42%至50%罚款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生产经营单位未按照规定设置安全生产管理机构或者配备安全生产管理人员、注册安全工程师的；建筑施工单位的主要负责人和安全生产管理人员未按照规定经考核合格的；未按照规定对从业人员、被派遣劳动者、实习学生进行安全生产教育和培训，或者未按照规定如实告知有关的安全生产事项的；未如实记录安全生产教育和培训情况的；未将事故隐患排查治理情况如实记录或者未向从业人员通报的；未按照规定制定生产安全事故应急救援预案或者未定期组织演练的；特种作业人员未按照规定经专门的安全作业培训并取得相应资格，上岗作业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《中华人民共和国安全生产法》第九十七条规定 责令限期改正，处十万元以下的罚款；逾期未改正的，责令停产停业整顿，并处十万元以上二十万元以下的罚款，对其直接负责的主管人员和其他直接责任人员处二万元以上五万元以下的罚款。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w:t>
            </w:r>
            <w:r>
              <w:rPr>
                <w:rFonts w:hint="eastAsia"/>
              </w:rPr>
              <w:t>1万至5万元罚款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生产经营单位5万至</w:t>
            </w:r>
            <w:r>
              <w:rPr>
                <w:rFonts w:hint="eastAsia"/>
              </w:rPr>
              <w:t>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rPr>
              <w:t>逾期未改正的</w:t>
            </w:r>
          </w:p>
        </w:tc>
        <w:tc>
          <w:tcPr>
            <w:tcW w:w="3408" w:type="dxa"/>
            <w:tcBorders>
              <w:top w:val="single" w:color="auto" w:sz="4" w:space="0"/>
            </w:tcBorders>
            <w:vAlign w:val="center"/>
          </w:tcPr>
          <w:p>
            <w:pPr>
              <w:jc w:val="center"/>
            </w:pPr>
            <w:r>
              <w:rPr>
                <w:rFonts w:hint="eastAsia" w:ascii="宋体" w:hAnsi="宋体" w:cs="宋体"/>
                <w:kern w:val="0"/>
                <w:sz w:val="18"/>
                <w:szCs w:val="18"/>
              </w:rPr>
              <w:t>责令停产停业整顿，并</w:t>
            </w:r>
            <w:r>
              <w:rPr>
                <w:rFonts w:hint="eastAsia"/>
                <w:sz w:val="18"/>
                <w:szCs w:val="18"/>
              </w:rPr>
              <w:t>处</w:t>
            </w:r>
            <w:r>
              <w:rPr>
                <w:rFonts w:hint="eastAsia" w:ascii="宋体" w:hAnsi="宋体" w:cs="宋体"/>
                <w:kern w:val="0"/>
                <w:sz w:val="18"/>
                <w:szCs w:val="18"/>
              </w:rPr>
              <w:t>生产经营单位10万至</w:t>
            </w:r>
            <w:r>
              <w:rPr>
                <w:rFonts w:hint="eastAsia"/>
                <w:sz w:val="18"/>
                <w:szCs w:val="18"/>
              </w:rPr>
              <w:t>15万元罚款，</w:t>
            </w:r>
            <w:r>
              <w:rPr>
                <w:rFonts w:hint="eastAsia" w:ascii="宋体" w:hAnsi="宋体" w:cs="宋体"/>
                <w:kern w:val="0"/>
                <w:sz w:val="18"/>
                <w:szCs w:val="18"/>
              </w:rPr>
              <w:t>直接负责的主管人员和其他直接责任人员3万元罚款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szCs w:val="21"/>
              </w:rPr>
              <w:t>经责令、处罚之后再次违法的</w:t>
            </w:r>
          </w:p>
        </w:tc>
        <w:tc>
          <w:tcPr>
            <w:tcW w:w="3408" w:type="dxa"/>
            <w:tcBorders>
              <w:top w:val="single" w:color="auto" w:sz="4" w:space="0"/>
            </w:tcBorders>
            <w:vAlign w:val="center"/>
          </w:tcPr>
          <w:p>
            <w:pPr>
              <w:jc w:val="center"/>
            </w:pPr>
            <w:r>
              <w:rPr>
                <w:rFonts w:hint="eastAsia" w:ascii="宋体" w:hAnsi="宋体" w:cs="宋体"/>
                <w:kern w:val="0"/>
                <w:sz w:val="18"/>
                <w:szCs w:val="18"/>
              </w:rPr>
              <w:t>责令停产停业整顿，并</w:t>
            </w:r>
            <w:r>
              <w:rPr>
                <w:rFonts w:hint="eastAsia"/>
                <w:sz w:val="18"/>
                <w:szCs w:val="18"/>
              </w:rPr>
              <w:t>处</w:t>
            </w:r>
            <w:r>
              <w:rPr>
                <w:rFonts w:hint="eastAsia" w:ascii="宋体" w:hAnsi="宋体" w:cs="宋体"/>
                <w:kern w:val="0"/>
                <w:sz w:val="18"/>
                <w:szCs w:val="18"/>
              </w:rPr>
              <w:t>生产经营单位15万至</w:t>
            </w:r>
            <w:r>
              <w:rPr>
                <w:rFonts w:hint="eastAsia"/>
                <w:sz w:val="18"/>
                <w:szCs w:val="18"/>
              </w:rPr>
              <w:t>20万元罚款，</w:t>
            </w:r>
            <w:r>
              <w:rPr>
                <w:rFonts w:hint="eastAsia" w:ascii="宋体" w:hAnsi="宋体" w:cs="宋体"/>
                <w:kern w:val="0"/>
                <w:sz w:val="18"/>
                <w:szCs w:val="18"/>
              </w:rPr>
              <w:t>直接负责的主管人员和其他直接责任人员5万元罚款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生产经营单位未在有较大危险因素的生产经营场所和有关设施、设备上设置明显的安全警示标志的；安全设备的安装、使用、检测、改造和报废不符合国家标准或者行业标准的；未对安全设备进行经常性维护、保养和定期检测的；关闭、破坏直接关系生产安全的监控、报警、防护、救生设备、设施，或者篡改、隐瞒、销毁其相关数据、信息的；未为从业人员提供符合国家标准或者行业标准的劳动防护用品的；危险物品的容器、运输工具未经具有专业资质的机构检测、检验合格，取得安全使用证或者安全标志，投入使用的；使用应当淘汰的危及生产安全的工艺、设备的；餐饮等行业的生产经营单位使用燃气未安装可燃气体报警装置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《中华人民共和国安全生产法》第九十九条规定 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rPr>
                <w:rFonts w:hint="eastAsia" w:ascii="宋体" w:hAnsi="宋体" w:cs="宋体"/>
                <w:kern w:val="0"/>
                <w:szCs w:val="21"/>
              </w:rPr>
            </w:pP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生产经营单位1万至3</w:t>
            </w:r>
            <w:r>
              <w:rPr>
                <w:rFonts w:hint="eastAsia"/>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生产经营单位3万至</w:t>
            </w:r>
            <w:r>
              <w:rPr>
                <w:rFonts w:hint="eastAsia"/>
              </w:rPr>
              <w:t>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rPr>
              <w:t>逾期未改正的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sz w:val="18"/>
                <w:szCs w:val="18"/>
              </w:rPr>
              <w:t>处</w:t>
            </w:r>
            <w:r>
              <w:rPr>
                <w:rFonts w:hint="eastAsia" w:ascii="宋体" w:hAnsi="宋体" w:cs="宋体"/>
                <w:kern w:val="0"/>
                <w:sz w:val="18"/>
                <w:szCs w:val="18"/>
              </w:rPr>
              <w:t>生产经营单位5万至</w:t>
            </w:r>
            <w:r>
              <w:rPr>
                <w:rFonts w:hint="eastAsia"/>
                <w:sz w:val="18"/>
                <w:szCs w:val="18"/>
              </w:rPr>
              <w:t>15万元罚款，</w:t>
            </w:r>
            <w:r>
              <w:rPr>
                <w:rFonts w:hint="eastAsia" w:ascii="宋体" w:hAnsi="宋体" w:cs="宋体"/>
                <w:kern w:val="0"/>
                <w:sz w:val="18"/>
                <w:szCs w:val="18"/>
              </w:rPr>
              <w:t>直接负责的主管人员和其他直接责任人员</w:t>
            </w:r>
          </w:p>
          <w:p>
            <w:pPr>
              <w:jc w:val="center"/>
            </w:pPr>
            <w:r>
              <w:rPr>
                <w:rFonts w:hint="eastAsia" w:ascii="宋体" w:hAnsi="宋体" w:cs="宋体"/>
                <w:kern w:val="0"/>
                <w:sz w:val="18"/>
                <w:szCs w:val="18"/>
              </w:rPr>
              <w:t>1万元罚款，责令停产停业整顿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sz w:val="18"/>
                <w:szCs w:val="18"/>
              </w:rPr>
              <w:t>处</w:t>
            </w:r>
            <w:r>
              <w:rPr>
                <w:rFonts w:hint="eastAsia" w:ascii="宋体" w:hAnsi="宋体" w:cs="宋体"/>
                <w:kern w:val="0"/>
                <w:sz w:val="18"/>
                <w:szCs w:val="18"/>
              </w:rPr>
              <w:t>生产经营单位10万至</w:t>
            </w:r>
            <w:r>
              <w:rPr>
                <w:rFonts w:hint="eastAsia"/>
                <w:sz w:val="18"/>
                <w:szCs w:val="18"/>
              </w:rPr>
              <w:t>20万元罚款，</w:t>
            </w:r>
            <w:r>
              <w:rPr>
                <w:rFonts w:hint="eastAsia" w:ascii="宋体" w:hAnsi="宋体" w:cs="宋体"/>
                <w:kern w:val="0"/>
                <w:sz w:val="18"/>
                <w:szCs w:val="18"/>
              </w:rPr>
              <w:t>直接负责的主管人员和其他直接责任人员</w:t>
            </w:r>
          </w:p>
          <w:p>
            <w:pPr>
              <w:jc w:val="center"/>
            </w:pPr>
            <w:r>
              <w:rPr>
                <w:rFonts w:hint="eastAsia" w:ascii="宋体" w:hAnsi="宋体" w:cs="宋体"/>
                <w:kern w:val="0"/>
                <w:sz w:val="18"/>
                <w:szCs w:val="18"/>
              </w:rPr>
              <w:t>2万元罚款，责令停产停业整顿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生产经营单位生产、经营、运输、储存、使用危险物品或者处置废弃危险物品，未建立专门安全管理制度、未采取可靠的安全措施的；对重大危险源未登记建档，未进行定期检测、评估、监控，未制定应急预案，或者未告知应急措施的；进行爆破、吊装、动火、临时用电以及国务院应急管理部门会同国务院有关部门规定的其他危险作业，未安排专门人员进行现场安全管理的；未建立安全风险分级管控制度或者未按照安全风险分级采取相应管控措施的；未建立事故隐患排查治理制度，或者重大事故隐患排查治理情况未按照规定报告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《中华人民共和国安全生产法》第一百零一条规定 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生产经营单位1万至</w:t>
            </w:r>
            <w:r>
              <w:rPr>
                <w:rFonts w:hint="eastAsia"/>
              </w:rPr>
              <w:t>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生产经营单位5万至</w:t>
            </w:r>
            <w:r>
              <w:rPr>
                <w:rFonts w:hint="eastAsia"/>
              </w:rPr>
              <w:t>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逾期未改正的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责令停产停业整顿，并</w:t>
            </w:r>
            <w:r>
              <w:rPr>
                <w:rFonts w:hint="eastAsia"/>
                <w:sz w:val="18"/>
                <w:szCs w:val="18"/>
              </w:rPr>
              <w:t>处</w:t>
            </w:r>
            <w:r>
              <w:rPr>
                <w:rFonts w:hint="eastAsia" w:ascii="宋体" w:hAnsi="宋体" w:cs="宋体"/>
                <w:kern w:val="0"/>
                <w:sz w:val="18"/>
                <w:szCs w:val="18"/>
              </w:rPr>
              <w:t>生产经营单位10万至</w:t>
            </w:r>
            <w:r>
              <w:rPr>
                <w:rFonts w:hint="eastAsia"/>
                <w:sz w:val="18"/>
                <w:szCs w:val="18"/>
              </w:rPr>
              <w:t>15万元罚款，</w:t>
            </w:r>
            <w:r>
              <w:rPr>
                <w:rFonts w:hint="eastAsia" w:ascii="宋体" w:hAnsi="宋体" w:cs="宋体"/>
                <w:kern w:val="0"/>
                <w:sz w:val="18"/>
                <w:szCs w:val="18"/>
              </w:rPr>
              <w:t>直接负责的主管人员和其他直接责任人员3万元罚款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szCs w:val="21"/>
              </w:rPr>
              <w:t>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责令停产停业整顿，并</w:t>
            </w:r>
            <w:r>
              <w:rPr>
                <w:rFonts w:hint="eastAsia"/>
                <w:sz w:val="18"/>
                <w:szCs w:val="18"/>
              </w:rPr>
              <w:t>处</w:t>
            </w:r>
            <w:r>
              <w:rPr>
                <w:rFonts w:hint="eastAsia" w:ascii="宋体" w:hAnsi="宋体" w:cs="宋体"/>
                <w:kern w:val="0"/>
                <w:sz w:val="18"/>
                <w:szCs w:val="18"/>
              </w:rPr>
              <w:t>生产经营单位15万至</w:t>
            </w:r>
            <w:r>
              <w:rPr>
                <w:rFonts w:hint="eastAsia"/>
                <w:sz w:val="18"/>
                <w:szCs w:val="18"/>
              </w:rPr>
              <w:t>20万元罚款，</w:t>
            </w:r>
            <w:r>
              <w:rPr>
                <w:rFonts w:hint="eastAsia" w:ascii="宋体" w:hAnsi="宋体" w:cs="宋体"/>
                <w:kern w:val="0"/>
                <w:sz w:val="18"/>
                <w:szCs w:val="18"/>
              </w:rPr>
              <w:t>直接负责的主管人员和其他直接责任人员5万元罚款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生产经营单位未采取措施消除事故隐患的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《中华人民共和国安全生产法》第一百零二条规定 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w:t>
            </w:r>
            <w:r>
              <w:rPr>
                <w:rFonts w:hint="eastAsia"/>
              </w:rPr>
              <w:t>1万至3万元罚款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经责令，立即或在规定时间内消除的</w:t>
            </w:r>
          </w:p>
        </w:tc>
        <w:tc>
          <w:tcPr>
            <w:tcW w:w="3408" w:type="dxa"/>
            <w:tcBorders>
              <w:top w:val="single" w:color="auto" w:sz="4" w:space="0"/>
            </w:tcBorders>
            <w:vAlign w:val="center"/>
          </w:tcPr>
          <w:p>
            <w:pPr>
              <w:jc w:val="center"/>
            </w:pPr>
            <w:r>
              <w:rPr>
                <w:rFonts w:hint="eastAsia"/>
              </w:rPr>
              <w:t>处</w:t>
            </w:r>
            <w:r>
              <w:rPr>
                <w:rFonts w:hint="eastAsia" w:ascii="宋体" w:hAnsi="宋体" w:cs="宋体"/>
                <w:kern w:val="0"/>
                <w:szCs w:val="21"/>
              </w:rPr>
              <w:t>生产经营单位</w:t>
            </w:r>
            <w:r>
              <w:rPr>
                <w:rFonts w:hint="eastAsia"/>
              </w:rPr>
              <w:t>3万至5万元罚款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rPr>
                <w:sz w:val="15"/>
                <w:szCs w:val="15"/>
              </w:rPr>
            </w:pPr>
            <w:r>
              <w:rPr>
                <w:rFonts w:hint="eastAsia" w:ascii="宋体" w:hAnsi="宋体"/>
                <w:szCs w:val="21"/>
              </w:rPr>
              <w:t>拒不执行或经责令、处罚之后再次违法的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责令停产停业整顿，并处直接负责的主管人员和其他直接责任人员</w:t>
            </w:r>
          </w:p>
          <w:p>
            <w:pPr>
              <w:jc w:val="center"/>
              <w:rPr>
                <w:sz w:val="18"/>
                <w:szCs w:val="18"/>
              </w:rPr>
            </w:pPr>
            <w:r>
              <w:rPr>
                <w:rFonts w:hint="eastAsia" w:ascii="宋体" w:hAnsi="宋体" w:cs="宋体"/>
                <w:kern w:val="0"/>
                <w:szCs w:val="21"/>
              </w:rPr>
              <w:t>5万至10万元罚款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生产经营单位将生产经营项目、场所、设备发包或者出租给不具备安全生产条件或者相应资质的单位或者个人的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没收罚款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《中华人民共和国安全生产法》第一百零三条第一款规定 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没收违法所得；违法所得十万元以上的，并处违法所得2至3倍罚款；没有违法所得或者违法所得不足十万元的，单处或者并处10万至14万元罚款；对其直接负责的主管人员和其他直接责任人员</w:t>
            </w:r>
          </w:p>
          <w:p>
            <w:pPr>
              <w:jc w:val="center"/>
              <w:rPr>
                <w:sz w:val="18"/>
                <w:szCs w:val="18"/>
              </w:rPr>
            </w:pPr>
            <w:r>
              <w:rPr>
                <w:rFonts w:hint="eastAsia" w:ascii="宋体" w:hAnsi="宋体" w:cs="宋体"/>
                <w:kern w:val="0"/>
                <w:sz w:val="18"/>
                <w:szCs w:val="18"/>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没收违法所得；违法所得十万元以上的，并处违法所得3至4倍罚款；没有违法所得或者违法所得不足十万元的，单处或者并处14万至17万元罚款；对其直接负责的主管人员和其他直接责任人员</w:t>
            </w:r>
          </w:p>
          <w:p>
            <w:pPr>
              <w:jc w:val="center"/>
              <w:rPr>
                <w:sz w:val="18"/>
                <w:szCs w:val="18"/>
              </w:rPr>
            </w:pPr>
            <w:r>
              <w:rPr>
                <w:rFonts w:hint="eastAsia" w:ascii="宋体" w:hAnsi="宋体" w:cs="宋体"/>
                <w:kern w:val="0"/>
                <w:sz w:val="18"/>
                <w:szCs w:val="18"/>
              </w:rPr>
              <w:t>处1.5万元罚款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没收违法所得；违法所得十万元以上的，并处违法所得4至5倍罚款；没有违法所得或者违法所得不足十万元的，单处或者并处17万至20万元罚款;对其直接负责的主管人员和其他直接责任人员</w:t>
            </w:r>
          </w:p>
          <w:p>
            <w:pPr>
              <w:jc w:val="center"/>
              <w:rPr>
                <w:sz w:val="18"/>
                <w:szCs w:val="18"/>
              </w:rPr>
            </w:pPr>
            <w:r>
              <w:rPr>
                <w:rFonts w:hint="eastAsia" w:ascii="宋体" w:hAnsi="宋体" w:cs="宋体"/>
                <w:kern w:val="0"/>
                <w:sz w:val="18"/>
                <w:szCs w:val="18"/>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生产经营单位未与承包单位、承租单位签订专门的安全生产管理协议或者未在承包合同、租赁合同中明确各自的安全生产管理职责，或者未对承包单位、承租单位的安全生产统一协调、管理的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《中华人民共和国安全生产法》第一百零三条第二款规定 责令限期改正，可以处五万元以下的罚款，对其直接负责的主管人员和其他直接责任人员可以处一万元以下的罚款；逾期未改正的，责令停产停业整顿。</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szCs w:val="21"/>
              </w:rPr>
              <w:t>处</w:t>
            </w:r>
            <w:r>
              <w:rPr>
                <w:rFonts w:hint="eastAsia" w:ascii="宋体" w:hAnsi="宋体" w:cs="宋体"/>
                <w:kern w:val="0"/>
                <w:szCs w:val="21"/>
              </w:rPr>
              <w:t>生产经营单位</w:t>
            </w:r>
            <w:r>
              <w:rPr>
                <w:rFonts w:hint="eastAsia"/>
                <w:szCs w:val="21"/>
              </w:rPr>
              <w:t>1万元罚款，</w:t>
            </w:r>
            <w:r>
              <w:rPr>
                <w:rFonts w:hint="eastAsia" w:ascii="宋体" w:hAnsi="宋体" w:cs="宋体"/>
                <w:kern w:val="0"/>
                <w:szCs w:val="21"/>
              </w:rPr>
              <w:t>直接负责的主管人员和其他直接责任人员可以1000元罚款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处</w:t>
            </w:r>
            <w:r>
              <w:rPr>
                <w:rFonts w:hint="eastAsia" w:ascii="宋体" w:hAnsi="宋体" w:cs="宋体"/>
                <w:kern w:val="0"/>
                <w:szCs w:val="21"/>
              </w:rPr>
              <w:t>生产经营单位</w:t>
            </w:r>
            <w:r>
              <w:rPr>
                <w:rFonts w:hint="eastAsia" w:ascii="宋体" w:hAnsi="宋体"/>
                <w:bCs/>
                <w:szCs w:val="21"/>
              </w:rPr>
              <w:t>3万元罚款，</w:t>
            </w:r>
            <w:r>
              <w:rPr>
                <w:rFonts w:hint="eastAsia" w:ascii="宋体" w:hAnsi="宋体" w:cs="宋体"/>
                <w:kern w:val="0"/>
                <w:szCs w:val="21"/>
              </w:rPr>
              <w:t>直接负责的主管人员和其他直接责任</w:t>
            </w:r>
          </w:p>
          <w:p>
            <w:pPr>
              <w:jc w:val="center"/>
              <w:rPr>
                <w:rFonts w:hint="eastAsia" w:ascii="宋体" w:hAnsi="宋体"/>
                <w:bCs/>
                <w:szCs w:val="21"/>
              </w:rPr>
            </w:pPr>
            <w:r>
              <w:rPr>
                <w:rFonts w:hint="eastAsia" w:ascii="宋体" w:hAnsi="宋体" w:cs="宋体"/>
                <w:kern w:val="0"/>
                <w:szCs w:val="21"/>
              </w:rPr>
              <w:t>人员5000元罚款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pPr>
            <w:r>
              <w:rPr>
                <w:rFonts w:hint="eastAsia"/>
              </w:rPr>
              <w:t>严重</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szCs w:val="21"/>
              </w:rPr>
              <w:t>逾期未改正或经责令、处罚之后再次违法的</w:t>
            </w:r>
          </w:p>
        </w:tc>
        <w:tc>
          <w:tcPr>
            <w:tcW w:w="3408" w:type="dxa"/>
            <w:tcBorders>
              <w:top w:val="single" w:color="auto" w:sz="4" w:space="0"/>
            </w:tcBorders>
            <w:vAlign w:val="center"/>
          </w:tcPr>
          <w:p>
            <w:pPr>
              <w:jc w:val="center"/>
              <w:rPr>
                <w:rFonts w:hint="eastAsia" w:ascii="宋体" w:hAnsi="宋体"/>
                <w:szCs w:val="21"/>
              </w:rPr>
            </w:pPr>
            <w:r>
              <w:rPr>
                <w:rFonts w:hint="eastAsia" w:ascii="宋体" w:hAnsi="宋体"/>
                <w:bCs/>
                <w:szCs w:val="21"/>
              </w:rPr>
              <w:t>处</w:t>
            </w:r>
            <w:r>
              <w:rPr>
                <w:rFonts w:hint="eastAsia" w:ascii="宋体" w:hAnsi="宋体" w:cs="宋体"/>
                <w:kern w:val="0"/>
                <w:szCs w:val="21"/>
              </w:rPr>
              <w:t>生产经营单位</w:t>
            </w:r>
            <w:r>
              <w:rPr>
                <w:rFonts w:hint="eastAsia" w:ascii="宋体" w:hAnsi="宋体"/>
                <w:bCs/>
                <w:szCs w:val="21"/>
              </w:rPr>
              <w:t>5万元罚款，</w:t>
            </w:r>
            <w:r>
              <w:rPr>
                <w:rFonts w:hint="eastAsia" w:ascii="宋体" w:hAnsi="宋体" w:cs="宋体"/>
                <w:kern w:val="0"/>
                <w:szCs w:val="21"/>
              </w:rPr>
              <w:t>直接负责的主管人员和其他直接责任人员1万元罚款，责令停产停业整顿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Cs w:val="21"/>
              </w:rPr>
              <w:t>两个以上生产经营单位在同一作业区域内进行可能危及对方安全生产的生产经营活动，未签订安全生产管理协议或者未指定专职安全生产管理人员进行安全检查与协调的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《中华人民共和国安全生产法》第一百零四条规定 责令限期改正，处五万元以下的罚款，对其直接负责的主管人员和其他直接责任人员可以处一万元以下的罚款；逾期未改正的，责令停产停业。</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w:t>
            </w:r>
            <w:r>
              <w:rPr>
                <w:rFonts w:hint="eastAsia" w:ascii="宋体" w:hAnsi="宋体" w:cs="宋体"/>
                <w:kern w:val="0"/>
                <w:szCs w:val="21"/>
              </w:rPr>
              <w:t>生产经营单位</w:t>
            </w:r>
            <w:r>
              <w:rPr>
                <w:rFonts w:hint="eastAsia"/>
                <w:szCs w:val="21"/>
              </w:rPr>
              <w:t>1万元罚款，</w:t>
            </w:r>
            <w:r>
              <w:rPr>
                <w:rFonts w:hint="eastAsia" w:ascii="宋体" w:hAnsi="宋体" w:cs="宋体"/>
                <w:kern w:val="0"/>
                <w:szCs w:val="21"/>
              </w:rPr>
              <w:t>直接负责的主管人员和其他直接责任</w:t>
            </w:r>
          </w:p>
          <w:p>
            <w:pPr>
              <w:jc w:val="center"/>
              <w:rPr>
                <w:szCs w:val="21"/>
              </w:rPr>
            </w:pPr>
            <w:r>
              <w:rPr>
                <w:rFonts w:hint="eastAsia" w:ascii="宋体" w:hAnsi="宋体" w:cs="宋体"/>
                <w:kern w:val="0"/>
                <w:szCs w:val="21"/>
              </w:rPr>
              <w:t>人员15000元罚款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处</w:t>
            </w:r>
            <w:r>
              <w:rPr>
                <w:rFonts w:hint="eastAsia" w:ascii="宋体" w:hAnsi="宋体" w:cs="宋体"/>
                <w:kern w:val="0"/>
                <w:szCs w:val="21"/>
              </w:rPr>
              <w:t>生产经营单位</w:t>
            </w:r>
            <w:r>
              <w:rPr>
                <w:rFonts w:hint="eastAsia" w:ascii="宋体" w:hAnsi="宋体"/>
                <w:bCs/>
                <w:szCs w:val="21"/>
              </w:rPr>
              <w:t>3万元罚款，</w:t>
            </w:r>
            <w:r>
              <w:rPr>
                <w:rFonts w:hint="eastAsia" w:ascii="宋体" w:hAnsi="宋体" w:cs="宋体"/>
                <w:kern w:val="0"/>
                <w:szCs w:val="21"/>
              </w:rPr>
              <w:t>直接负责的主管人员和其他直接责任</w:t>
            </w:r>
          </w:p>
          <w:p>
            <w:pPr>
              <w:jc w:val="center"/>
              <w:rPr>
                <w:rFonts w:hint="eastAsia" w:ascii="宋体" w:hAnsi="宋体"/>
                <w:bCs/>
                <w:szCs w:val="21"/>
              </w:rPr>
            </w:pPr>
            <w:r>
              <w:rPr>
                <w:rFonts w:hint="eastAsia" w:ascii="宋体" w:hAnsi="宋体" w:cs="宋体"/>
                <w:kern w:val="0"/>
                <w:szCs w:val="21"/>
              </w:rPr>
              <w:t>人员5000元罚款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pPr>
            <w:r>
              <w:rPr>
                <w:rFonts w:hint="eastAsia"/>
              </w:rPr>
              <w:t>严重</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szCs w:val="21"/>
              </w:rPr>
              <w:t>逾期未改正或经责令、处罚之后再次违法的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处</w:t>
            </w:r>
            <w:r>
              <w:rPr>
                <w:rFonts w:hint="eastAsia" w:ascii="宋体" w:hAnsi="宋体" w:cs="宋体"/>
                <w:kern w:val="0"/>
                <w:szCs w:val="21"/>
              </w:rPr>
              <w:t>生产经营单位</w:t>
            </w:r>
            <w:r>
              <w:rPr>
                <w:rFonts w:hint="eastAsia" w:ascii="宋体" w:hAnsi="宋体"/>
                <w:bCs/>
                <w:szCs w:val="21"/>
              </w:rPr>
              <w:t>5万元罚款，</w:t>
            </w:r>
            <w:r>
              <w:rPr>
                <w:rFonts w:hint="eastAsia" w:ascii="宋体" w:hAnsi="宋体" w:cs="宋体"/>
                <w:kern w:val="0"/>
                <w:szCs w:val="21"/>
              </w:rPr>
              <w:t>直接负责的主管人员和其他直接责任</w:t>
            </w:r>
          </w:p>
          <w:p>
            <w:pPr>
              <w:jc w:val="center"/>
              <w:rPr>
                <w:rFonts w:hint="eastAsia" w:ascii="宋体" w:hAnsi="宋体"/>
                <w:szCs w:val="21"/>
              </w:rPr>
            </w:pPr>
            <w:r>
              <w:rPr>
                <w:rFonts w:hint="eastAsia" w:ascii="宋体" w:hAnsi="宋体" w:cs="宋体"/>
                <w:kern w:val="0"/>
                <w:szCs w:val="21"/>
              </w:rPr>
              <w:t>人员1万元罚款责令停产停业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生产经营单位生产、经营、储存、使用危险物品的车间、商店、仓库与员工宿舍在同一座建筑内，或者与员工宿舍的距离不符合安全要求的；生产经营场所和员工宿舍未设有符合紧急疏散需要、标志明显、保持畅通的出口，或者锁闭、封堵生产经营场所或者员工宿舍出口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罚款责令停产停业</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《中华人民共和国安全生产法》第一百零五条规定 责令限期改正，处五万元以下的罚款，对其直接负责的主管人员和其他直接责任人员可以处一万元以下的罚款；逾期未改正的，责令停产停业整顿；构成犯罪的，依照刑法有关规定追究刑事责任。</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szCs w:val="21"/>
              </w:rPr>
              <w:t>处</w:t>
            </w:r>
            <w:r>
              <w:rPr>
                <w:rFonts w:hint="eastAsia" w:ascii="宋体" w:hAnsi="宋体" w:cs="宋体"/>
                <w:kern w:val="0"/>
                <w:szCs w:val="21"/>
              </w:rPr>
              <w:t>生产经营单位</w:t>
            </w:r>
            <w:r>
              <w:rPr>
                <w:rFonts w:hint="eastAsia"/>
                <w:szCs w:val="21"/>
              </w:rPr>
              <w:t>1万元罚款，</w:t>
            </w:r>
            <w:r>
              <w:rPr>
                <w:rFonts w:hint="eastAsia" w:ascii="宋体" w:hAnsi="宋体" w:cs="宋体"/>
                <w:kern w:val="0"/>
                <w:szCs w:val="21"/>
              </w:rPr>
              <w:t>直接负责的主管人员和其他直接责任人员1000元罚款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处</w:t>
            </w:r>
            <w:r>
              <w:rPr>
                <w:rFonts w:hint="eastAsia" w:ascii="宋体" w:hAnsi="宋体" w:cs="宋体"/>
                <w:kern w:val="0"/>
                <w:szCs w:val="21"/>
              </w:rPr>
              <w:t>生产经营单位</w:t>
            </w:r>
            <w:r>
              <w:rPr>
                <w:rFonts w:hint="eastAsia" w:ascii="宋体" w:hAnsi="宋体"/>
                <w:bCs/>
                <w:szCs w:val="21"/>
              </w:rPr>
              <w:t>3万元罚款，</w:t>
            </w:r>
            <w:r>
              <w:rPr>
                <w:rFonts w:hint="eastAsia" w:ascii="宋体" w:hAnsi="宋体" w:cs="宋体"/>
                <w:kern w:val="0"/>
                <w:szCs w:val="21"/>
              </w:rPr>
              <w:t>直接负责的主管人员和其他直接责任</w:t>
            </w:r>
          </w:p>
          <w:p>
            <w:pPr>
              <w:jc w:val="center"/>
              <w:rPr>
                <w:rFonts w:hint="eastAsia" w:ascii="宋体" w:hAnsi="宋体"/>
                <w:bCs/>
                <w:szCs w:val="21"/>
              </w:rPr>
            </w:pPr>
            <w:r>
              <w:rPr>
                <w:rFonts w:hint="eastAsia" w:ascii="宋体" w:hAnsi="宋体" w:cs="宋体"/>
                <w:kern w:val="0"/>
                <w:szCs w:val="21"/>
              </w:rPr>
              <w:t>人员5000元罚款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pPr>
            <w:r>
              <w:rPr>
                <w:rFonts w:hint="eastAsia"/>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逾期未改正或</w:t>
            </w: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bCs/>
                <w:sz w:val="18"/>
                <w:szCs w:val="18"/>
              </w:rPr>
              <w:t>处</w:t>
            </w:r>
            <w:r>
              <w:rPr>
                <w:rFonts w:hint="eastAsia" w:ascii="宋体" w:hAnsi="宋体" w:cs="宋体"/>
                <w:kern w:val="0"/>
                <w:sz w:val="18"/>
                <w:szCs w:val="18"/>
              </w:rPr>
              <w:t>生产经营单位</w:t>
            </w:r>
            <w:r>
              <w:rPr>
                <w:rFonts w:hint="eastAsia" w:ascii="宋体" w:hAnsi="宋体"/>
                <w:bCs/>
                <w:sz w:val="18"/>
                <w:szCs w:val="18"/>
              </w:rPr>
              <w:t>5万元罚款，</w:t>
            </w:r>
            <w:r>
              <w:rPr>
                <w:rFonts w:hint="eastAsia" w:ascii="宋体" w:hAnsi="宋体" w:cs="宋体"/>
                <w:kern w:val="0"/>
                <w:sz w:val="18"/>
                <w:szCs w:val="18"/>
              </w:rPr>
              <w:t>直接负责的主管人员和其他直接责任人员</w:t>
            </w:r>
          </w:p>
          <w:p>
            <w:pPr>
              <w:jc w:val="center"/>
              <w:rPr>
                <w:rFonts w:hint="eastAsia" w:ascii="宋体" w:hAnsi="宋体"/>
                <w:bCs/>
                <w:sz w:val="15"/>
                <w:szCs w:val="15"/>
              </w:rPr>
            </w:pPr>
            <w:r>
              <w:rPr>
                <w:rFonts w:hint="eastAsia" w:ascii="宋体" w:hAnsi="宋体" w:cs="宋体"/>
                <w:kern w:val="0"/>
                <w:sz w:val="18"/>
                <w:szCs w:val="18"/>
              </w:rPr>
              <w:t>1万元罚款，责令停产停业整顿，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生产经营单位与从业人员订立协议，免除或者减轻其对从业人员因生产安全事故伤亡依法应承担的责任的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《中华人民共和国安全生产法》第一百零六条规定 该协议无效；对生产经营单位的主要负责人、个人经营的投资人处二万元以上十万元以下的罚款。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处2万</w:t>
            </w:r>
            <w:bookmarkStart w:id="0" w:name="_GoBack"/>
            <w:bookmarkEnd w:id="0"/>
            <w:r>
              <w:rPr>
                <w:rFonts w:hint="eastAsia"/>
                <w:lang w:eastAsia="zh-CN"/>
              </w:rPr>
              <w:t>至</w:t>
            </w:r>
            <w:r>
              <w:rPr>
                <w:rFonts w:hint="eastAsia"/>
              </w:rPr>
              <w:t>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轻微、严重之外的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处8万至14万元罚款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25" w:type="dxa"/>
            <w:vMerge w:val="continue"/>
            <w:vAlign w:val="center"/>
          </w:tcPr>
          <w:p>
            <w:pPr>
              <w:jc w:val="center"/>
              <w:rPr>
                <w:rFonts w:hint="eastAsia" w:ascii="宋体" w:hAnsi="宋体"/>
                <w:bCs/>
                <w:sz w:val="18"/>
                <w:szCs w:val="18"/>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处14万至20万元罚款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生产经营单位拒绝、阻碍负有安全生产监督管理职责的部门依法实施监督检查的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《中华人民共和国安全生产法》第一百零八条规定 责令改正；拒不改正的，处二万元以上二十万元以下的罚款；对其直接负责的主管人员和其他直接责任人员处一万元以上二万元以下的罚款；构成犯罪的，依照刑法有关规定追究刑事责任。</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首次</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处</w:t>
            </w:r>
            <w:r>
              <w:rPr>
                <w:rFonts w:hint="eastAsia" w:ascii="宋体" w:hAnsi="宋体" w:cs="宋体"/>
                <w:kern w:val="0"/>
                <w:szCs w:val="21"/>
              </w:rPr>
              <w:t>生产经营单位2万至10</w:t>
            </w:r>
            <w:r>
              <w:rPr>
                <w:rFonts w:hint="eastAsia" w:ascii="宋体" w:hAnsi="宋体"/>
                <w:bCs/>
                <w:szCs w:val="21"/>
              </w:rPr>
              <w:t>万元罚款，</w:t>
            </w:r>
            <w:r>
              <w:rPr>
                <w:rFonts w:hint="eastAsia" w:ascii="宋体" w:hAnsi="宋体" w:cs="宋体"/>
                <w:kern w:val="0"/>
                <w:szCs w:val="21"/>
              </w:rPr>
              <w:t>直接负责的主管人员和其他</w:t>
            </w:r>
          </w:p>
          <w:p>
            <w:pPr>
              <w:jc w:val="center"/>
              <w:rPr>
                <w:rFonts w:hint="eastAsia" w:ascii="宋体" w:hAnsi="宋体"/>
                <w:bCs/>
                <w:szCs w:val="21"/>
              </w:rPr>
            </w:pPr>
            <w:r>
              <w:rPr>
                <w:rFonts w:hint="eastAsia" w:ascii="宋体" w:hAnsi="宋体" w:cs="宋体"/>
                <w:kern w:val="0"/>
                <w:szCs w:val="21"/>
              </w:rPr>
              <w:t>直接责任人员1万元罚款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第二次及以上</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处</w:t>
            </w:r>
            <w:r>
              <w:rPr>
                <w:rFonts w:hint="eastAsia" w:ascii="宋体" w:hAnsi="宋体" w:cs="宋体"/>
                <w:kern w:val="0"/>
                <w:szCs w:val="21"/>
              </w:rPr>
              <w:t>生产经营单位10万至</w:t>
            </w:r>
            <w:r>
              <w:rPr>
                <w:rFonts w:hint="eastAsia" w:ascii="宋体" w:hAnsi="宋体"/>
                <w:bCs/>
                <w:szCs w:val="21"/>
              </w:rPr>
              <w:t>20万元罚款，</w:t>
            </w:r>
            <w:r>
              <w:rPr>
                <w:rFonts w:hint="eastAsia" w:ascii="宋体" w:hAnsi="宋体" w:cs="宋体"/>
                <w:kern w:val="0"/>
                <w:szCs w:val="21"/>
              </w:rPr>
              <w:t>直接负责的主管人员和其他</w:t>
            </w:r>
          </w:p>
          <w:p>
            <w:pPr>
              <w:jc w:val="center"/>
              <w:rPr>
                <w:rFonts w:hint="eastAsia" w:ascii="宋体" w:hAnsi="宋体"/>
                <w:bCs/>
                <w:szCs w:val="21"/>
              </w:rPr>
            </w:pPr>
            <w:r>
              <w:rPr>
                <w:rFonts w:hint="eastAsia" w:ascii="宋体" w:hAnsi="宋体" w:cs="宋体"/>
                <w:kern w:val="0"/>
                <w:szCs w:val="21"/>
              </w:rPr>
              <w:t>直接责任人员2万元罚款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高危行业、领域的生产经营单位未按照国家规定投保安全生产责任保险的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《中华人民共和国安全生产法》第一百零九条规定 责令限期改正，处五万元以上十万元以下的罚款；逾期未改正的，处十万元以上二十万元以下的罚款。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处10万至15万元罚款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5" w:hRule="atLeast"/>
        </w:trPr>
        <w:tc>
          <w:tcPr>
            <w:tcW w:w="525" w:type="dxa"/>
            <w:vMerge w:val="continue"/>
            <w:vAlign w:val="center"/>
          </w:tcPr>
          <w:p>
            <w:pPr>
              <w:jc w:val="center"/>
              <w:rPr>
                <w:rFonts w:hint="eastAsia" w:ascii="宋体" w:hAnsi="宋体"/>
                <w:bCs/>
                <w:sz w:val="18"/>
                <w:szCs w:val="18"/>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处15万至20万元罚款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5"/>
                <w:szCs w:val="15"/>
              </w:rPr>
              <w:t>建设单位对勘察、设计、施工、工程监理等单位提出不符合安全生产法律、法规和强制性标准规定的要求的；要求施工单位压缩合同约定的工期的；将拆除工程发包给不具有相应资质等级的施工单位的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《建设工程安全生产管理条例》第五十五条规定 责令限期改正，处20万元以上50万元以下的罚款；造成重大安全事故，构成犯罪的，对直接责任人员，依照刑法有关规定追究刑事责任；造成损失的，依法承担赔偿责任。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处20万至30万元罚款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处30万至40万元元罚款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逾期或经责令改正、处罚之后再次违法</w:t>
            </w:r>
          </w:p>
        </w:tc>
        <w:tc>
          <w:tcPr>
            <w:tcW w:w="3408" w:type="dxa"/>
            <w:tcBorders>
              <w:top w:val="single" w:color="auto" w:sz="4" w:space="0"/>
            </w:tcBorders>
            <w:vAlign w:val="center"/>
          </w:tcPr>
          <w:p>
            <w:pPr>
              <w:jc w:val="center"/>
            </w:pPr>
            <w:r>
              <w:rPr>
                <w:rFonts w:hint="eastAsia"/>
              </w:rPr>
              <w:t>处40万至50万元罚款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 w:val="18"/>
                <w:szCs w:val="18"/>
              </w:rPr>
            </w:pPr>
            <w:r>
              <w:rPr>
                <w:rFonts w:hint="eastAsia" w:ascii="宋体" w:hAnsi="宋体" w:cs="宋体"/>
                <w:kern w:val="0"/>
                <w:sz w:val="15"/>
                <w:szCs w:val="15"/>
              </w:rPr>
              <w:t>勘察单位、设计单位未按法律、法规和工程建设强制性标准进行勘察、设计的；采用新结构、新材料、新工艺的建设工程和特殊结构的建设工程，设计单位未在设计中提出保障施工作业人员安全和预防生产安全事故的措施建议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罚款责令停业降低吊销资质</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《建设工程安全生产管理条例》第五十六条规定 责令限期整改，处10万元以上30万元以下的罚款；情节严重的，责令停业整顿，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处10万至15万元罚款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w:t>
            </w:r>
            <w:r>
              <w:rPr>
                <w:rFonts w:hint="eastAsia" w:ascii="宋体" w:hAnsi="宋体" w:cs="宋体"/>
                <w:kern w:val="0"/>
                <w:szCs w:val="21"/>
              </w:rPr>
              <w:t>责令，在规定时间内改正</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处15万至20万元罚款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rPr>
                <w:sz w:val="15"/>
                <w:szCs w:val="15"/>
              </w:rP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pPr>
            <w:r>
              <w:rPr>
                <w:rFonts w:hint="eastAsia" w:ascii="宋体" w:hAnsi="宋体" w:cs="宋体"/>
                <w:kern w:val="0"/>
                <w:sz w:val="18"/>
                <w:szCs w:val="18"/>
              </w:rPr>
              <w:t>处20万至30万元罚款，责令停业整顿，降低资质等级直至吊销资质证书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 w:val="18"/>
                <w:szCs w:val="18"/>
              </w:rPr>
            </w:pPr>
            <w:r>
              <w:rPr>
                <w:rFonts w:hint="eastAsia" w:ascii="宋体" w:hAnsi="宋体" w:cs="宋体"/>
                <w:kern w:val="0"/>
                <w:sz w:val="15"/>
                <w:szCs w:val="15"/>
              </w:rPr>
              <w:t>工程监理单位未对施工组织设计中的安全技术措施或者专项施工方案进行审查的；发现安全事故隐患未及时要求施工单位整改或者暂时挺尸施工的；施工单位拒不整改或者不停止施工，未及时向有关主管部门报告的；未依照法律、法规和工程建设强制性标准实施监理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责令停业罚款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《建设工程安全生产管理条例》第五十七条规定 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逾期未改正</w:t>
            </w:r>
            <w:r>
              <w:rPr>
                <w:rFonts w:hint="eastAsia" w:ascii="宋体" w:hAnsi="宋体"/>
                <w:szCs w:val="21"/>
              </w:rPr>
              <w:t>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责令停业整顿，</w:t>
            </w:r>
          </w:p>
          <w:p>
            <w:pPr>
              <w:jc w:val="center"/>
              <w:rPr>
                <w:sz w:val="18"/>
                <w:szCs w:val="18"/>
              </w:rPr>
            </w:pPr>
            <w:r>
              <w:rPr>
                <w:rFonts w:hint="eastAsia" w:ascii="宋体" w:hAnsi="宋体" w:cs="宋体"/>
                <w:kern w:val="0"/>
                <w:szCs w:val="21"/>
              </w:rPr>
              <w:t>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处20万至30万元罚款，</w:t>
            </w:r>
          </w:p>
          <w:p>
            <w:pPr>
              <w:jc w:val="center"/>
              <w:rPr>
                <w:sz w:val="18"/>
                <w:szCs w:val="18"/>
              </w:rPr>
            </w:pPr>
            <w:r>
              <w:rPr>
                <w:rFonts w:hint="eastAsia" w:ascii="宋体" w:hAnsi="宋体" w:cs="宋体"/>
                <w:kern w:val="0"/>
                <w:szCs w:val="21"/>
              </w:rPr>
              <w:t>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8"/>
                <w:szCs w:val="18"/>
              </w:rPr>
              <w:t>为建设工程提供机械设备和配件的单位，未按照安全施工的要求配备齐全有效的保险、限位等安全设施和装置的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《建设工程安全生产管理条例》第五十九条规定 责令限期改正，处合同价款1倍以上3倍以下的罚款；造成损失的，依法承担赔偿责任。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处合同价款1倍罚款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处合同价款2倍罚款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pPr>
            <w:r>
              <w:rPr>
                <w:rFonts w:hint="eastAsia"/>
              </w:rPr>
              <w:t>处合同价款3倍罚款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 w:val="18"/>
                <w:szCs w:val="18"/>
              </w:rPr>
            </w:pPr>
            <w:r>
              <w:rPr>
                <w:rFonts w:hint="eastAsia" w:ascii="宋体" w:hAnsi="宋体" w:cs="宋体"/>
                <w:kern w:val="0"/>
                <w:sz w:val="18"/>
                <w:szCs w:val="18"/>
              </w:rPr>
              <w:t>出租单位出租未经安全性能检测或者经检测不合格的机械设备和施工机具及配件的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 w:val="15"/>
                <w:szCs w:val="15"/>
              </w:rPr>
              <w:t>罚款</w:t>
            </w:r>
          </w:p>
        </w:tc>
        <w:tc>
          <w:tcPr>
            <w:tcW w:w="3461" w:type="dxa"/>
            <w:vMerge w:val="restart"/>
            <w:tcBorders>
              <w:top w:val="single" w:color="auto" w:sz="4" w:space="0"/>
            </w:tcBorders>
            <w:vAlign w:val="center"/>
          </w:tcPr>
          <w:p>
            <w:pPr>
              <w:widowControl/>
              <w:jc w:val="left"/>
              <w:rPr>
                <w:rFonts w:hint="eastAsia" w:ascii="宋体" w:hAnsi="宋体" w:cs="宋体"/>
                <w:kern w:val="0"/>
                <w:szCs w:val="21"/>
              </w:rPr>
            </w:pPr>
            <w:r>
              <w:rPr>
                <w:rFonts w:hint="eastAsia" w:ascii="宋体" w:hAnsi="宋体" w:cs="宋体"/>
                <w:kern w:val="0"/>
                <w:szCs w:val="21"/>
              </w:rPr>
              <w:t>《建设工程安全生产管理条例》第六十条规定 责令停业整顿，并处5万元以上10万元以下的罚款；造成损失的，依法承担赔偿责任。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处5万至6万元罚款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经责令，停业整顿的</w:t>
            </w:r>
          </w:p>
        </w:tc>
        <w:tc>
          <w:tcPr>
            <w:tcW w:w="3408" w:type="dxa"/>
            <w:tcBorders>
              <w:top w:val="single" w:color="auto" w:sz="4" w:space="0"/>
            </w:tcBorders>
            <w:vAlign w:val="center"/>
          </w:tcPr>
          <w:p>
            <w:pPr>
              <w:jc w:val="center"/>
            </w:pPr>
            <w:r>
              <w:rPr>
                <w:rFonts w:hint="eastAsia"/>
              </w:rPr>
              <w:t>处6万至8万元罚款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rPr>
                <w:szCs w:val="21"/>
              </w:rPr>
            </w:pPr>
            <w:r>
              <w:rPr>
                <w:rFonts w:hint="eastAsia" w:ascii="宋体" w:hAnsi="宋体"/>
                <w:szCs w:val="21"/>
              </w:rPr>
              <w:t>拒不停业或经责令、处罚之后再次违法的</w:t>
            </w:r>
          </w:p>
        </w:tc>
        <w:tc>
          <w:tcPr>
            <w:tcW w:w="3408" w:type="dxa"/>
            <w:tcBorders>
              <w:top w:val="single" w:color="auto" w:sz="4" w:space="0"/>
            </w:tcBorders>
            <w:vAlign w:val="center"/>
          </w:tcPr>
          <w:p>
            <w:pPr>
              <w:jc w:val="center"/>
            </w:pPr>
            <w:r>
              <w:rPr>
                <w:rFonts w:hint="eastAsia"/>
              </w:rPr>
              <w:t>处8万至10万元罚款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5"/>
                <w:szCs w:val="15"/>
              </w:rPr>
              <w:t>施工起重机械和整体提升脚手架、模板等自升式架设设施安装、拆卸单位未编制拆装方案、制定安全施工措施的；未由专业技师人员现场监督的；未出具自检合格证明或者出具虚假证明的；未向施工单位进行安全使用说明，办理移交手续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微软雅黑" w:hAnsi="宋体"/>
                <w:szCs w:val="21"/>
                <w:shd w:val="clear" w:color="auto" w:fill="FFFFFF"/>
              </w:rPr>
            </w:pPr>
            <w:r>
              <w:rPr>
                <w:rFonts w:hint="eastAsia" w:ascii="宋体" w:hAnsi="宋体" w:cs="宋体"/>
                <w:kern w:val="0"/>
                <w:sz w:val="15"/>
                <w:szCs w:val="15"/>
              </w:rPr>
              <w:t>责令停业整顿降低资质等级吊销资质证书</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《建设工程安全生产管理条例》第六十一条第一款规定 责令限期整改，处5万元以上10万元以下的罚款；情节严重的，责令停业整顿，降低资质等级，直至吊销资质证书；造成损失的，承担赔偿责任。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处5万至6万元罚款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经责令，在规定时间内整改的</w:t>
            </w:r>
          </w:p>
        </w:tc>
        <w:tc>
          <w:tcPr>
            <w:tcW w:w="3408" w:type="dxa"/>
            <w:tcBorders>
              <w:top w:val="single" w:color="auto" w:sz="4" w:space="0"/>
            </w:tcBorders>
            <w:vAlign w:val="center"/>
          </w:tcPr>
          <w:p>
            <w:pPr>
              <w:jc w:val="center"/>
            </w:pPr>
            <w:r>
              <w:rPr>
                <w:rFonts w:hint="eastAsia"/>
              </w:rPr>
              <w:t>处6万至8万元罚款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pPr>
            <w:r>
              <w:rPr>
                <w:rFonts w:hint="eastAsia" w:ascii="宋体" w:hAnsi="宋体" w:cs="宋体"/>
                <w:kern w:val="0"/>
                <w:sz w:val="18"/>
                <w:szCs w:val="18"/>
              </w:rPr>
              <w:t>处8万至10万元罚款，责令停业整顿，降低资质等级，直至吊销资质证书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施工单位挪用列入建设工程概算的安全生产作业环境及安全施工措施所需费用的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《建设工程安全生产管理条例》第六十三条规定 责令限期改正，处挪用费用20%以上50%以下的罚款；造成损失的，依法承担赔偿责任。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处挪用费用20%至30%罚款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处挪用费用30%至40%罚款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w:t>
            </w:r>
          </w:p>
        </w:tc>
        <w:tc>
          <w:tcPr>
            <w:tcW w:w="3408" w:type="dxa"/>
            <w:tcBorders>
              <w:top w:val="single" w:color="auto" w:sz="4" w:space="0"/>
            </w:tcBorders>
            <w:vAlign w:val="center"/>
          </w:tcPr>
          <w:p>
            <w:pPr>
              <w:jc w:val="center"/>
            </w:pPr>
            <w:r>
              <w:rPr>
                <w:rFonts w:hint="eastAsia"/>
              </w:rPr>
              <w:t>处挪用费用40%至50%罚款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施工单位施工前未对有关安全施工的技术要求作出详细说明的；未根据不同施工阶段和周围环境及季节、气候的变化，在施工现场采取相应的安全施工措施，或者在城市市区内的建设工程的施工现场未实行封闭围挡的；在尚未竣工的建筑物内设置员工集体宿舍的；施工现场临时搭建的建筑物不符合安全使用要求的；未对因建设工程施工可能造成损害的毗邻建筑物、构筑物和地下管线等采取专项防护措施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罚款责令停业整顿</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《建设工程安全生产管理条例》第六十四条第一款规定 责令限期改正；逾期未改正的，责令停业整顿，并处5万元以上10万元以下的罚款；造成重大安全事故，构成犯罪的，对直接责任人员，依照刑法有关规定追究刑事责任。</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逾期未改正的</w:t>
            </w:r>
          </w:p>
        </w:tc>
        <w:tc>
          <w:tcPr>
            <w:tcW w:w="3408" w:type="dxa"/>
            <w:tcBorders>
              <w:top w:val="single" w:color="auto" w:sz="4" w:space="0"/>
            </w:tcBorders>
            <w:vAlign w:val="center"/>
          </w:tcPr>
          <w:p>
            <w:pPr>
              <w:jc w:val="center"/>
              <w:rPr>
                <w:szCs w:val="21"/>
              </w:rPr>
            </w:pPr>
            <w:r>
              <w:rPr>
                <w:rFonts w:hint="eastAsia"/>
                <w:szCs w:val="21"/>
              </w:rPr>
              <w:t>责令停业整顿，</w:t>
            </w:r>
          </w:p>
          <w:p>
            <w:pPr>
              <w:jc w:val="center"/>
              <w:rPr>
                <w:szCs w:val="21"/>
              </w:rPr>
            </w:pPr>
            <w:r>
              <w:rPr>
                <w:rFonts w:hint="eastAsia"/>
                <w:szCs w:val="21"/>
              </w:rPr>
              <w:t>并处5万至8万元罚款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1"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szCs w:val="21"/>
              </w:rPr>
              <w:t>经责令、处罚之后再次违法的</w:t>
            </w:r>
          </w:p>
        </w:tc>
        <w:tc>
          <w:tcPr>
            <w:tcW w:w="3408" w:type="dxa"/>
            <w:vAlign w:val="center"/>
          </w:tcPr>
          <w:p>
            <w:pPr>
              <w:jc w:val="center"/>
              <w:rPr>
                <w:szCs w:val="21"/>
              </w:rPr>
            </w:pPr>
            <w:r>
              <w:rPr>
                <w:rFonts w:hint="eastAsia"/>
                <w:szCs w:val="21"/>
              </w:rPr>
              <w:t>责令停业整顿，</w:t>
            </w:r>
          </w:p>
          <w:p>
            <w:pPr>
              <w:jc w:val="center"/>
              <w:rPr>
                <w:rFonts w:hint="eastAsia" w:ascii="宋体" w:hAnsi="宋体"/>
                <w:szCs w:val="21"/>
              </w:rPr>
            </w:pPr>
            <w:r>
              <w:rPr>
                <w:rFonts w:hint="eastAsia"/>
                <w:szCs w:val="21"/>
              </w:rPr>
              <w:t>并处8万至10万元罚款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施工单位安全防护用具、机械设备、施工机具及配件在进入施工现场前未经查验或者查验不合格即投入使用的；使用未经验收或者验收不合格的施工起重机械和整体提升脚手架、模板等自升式架设设施的；委托不具有相应资质的单位承担施工现场安装、拆卸施工起重机械和整体提升脚手架、模板等自升式架设设施的；在施工组织设计中未编制安全技术措施、施工现场临时用电方案或者专项施工方案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责令停业整顿罚款降低资质等级吊销资质证书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《建设工程安全生产管理条例》第六十五条规定 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sz w:val="22"/>
                <w:szCs w:val="28"/>
              </w:rPr>
            </w:pPr>
            <w:r>
              <w:rPr>
                <w:rFonts w:hint="eastAsia"/>
                <w:sz w:val="22"/>
                <w:szCs w:val="28"/>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逾期未改正的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责令停业整顿，</w:t>
            </w:r>
          </w:p>
          <w:p>
            <w:pPr>
              <w:jc w:val="center"/>
              <w:rPr>
                <w:szCs w:val="21"/>
              </w:rPr>
            </w:pPr>
            <w:r>
              <w:rPr>
                <w:rFonts w:hint="eastAsia" w:ascii="宋体" w:hAnsi="宋体" w:cs="宋体"/>
                <w:kern w:val="0"/>
                <w:szCs w:val="21"/>
              </w:rPr>
              <w:t>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经责令、处罚之后再次违法</w:t>
            </w:r>
            <w:r>
              <w:rPr>
                <w:rFonts w:hint="eastAsia" w:ascii="宋体" w:hAnsi="宋体"/>
                <w:bCs/>
                <w:szCs w:val="21"/>
              </w:rPr>
              <w:t>的</w:t>
            </w:r>
          </w:p>
        </w:tc>
        <w:tc>
          <w:tcPr>
            <w:tcW w:w="3408" w:type="dxa"/>
            <w:vAlign w:val="center"/>
          </w:tcPr>
          <w:p>
            <w:pPr>
              <w:jc w:val="center"/>
              <w:rPr>
                <w:rFonts w:hint="eastAsia" w:ascii="宋体" w:hAnsi="宋体" w:cs="宋体"/>
                <w:kern w:val="0"/>
                <w:szCs w:val="21"/>
              </w:rPr>
            </w:pPr>
            <w:r>
              <w:rPr>
                <w:rFonts w:hint="eastAsia" w:ascii="宋体" w:hAnsi="宋体" w:cs="宋体"/>
                <w:kern w:val="0"/>
                <w:szCs w:val="21"/>
              </w:rPr>
              <w:t>处20万至30万元罚款，</w:t>
            </w:r>
          </w:p>
          <w:p>
            <w:pPr>
              <w:jc w:val="center"/>
              <w:rPr>
                <w:rFonts w:hint="eastAsia" w:ascii="宋体" w:hAnsi="宋体"/>
                <w:bCs/>
                <w:szCs w:val="21"/>
              </w:rPr>
            </w:pPr>
            <w:r>
              <w:rPr>
                <w:rFonts w:hint="eastAsia" w:ascii="宋体" w:hAnsi="宋体" w:cs="宋体"/>
                <w:kern w:val="0"/>
                <w:szCs w:val="21"/>
              </w:rPr>
              <w:t>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8"/>
                <w:szCs w:val="18"/>
              </w:rPr>
              <w:t>施工单位的主要负责人、项目负责人不服管理、违反规章制度和操作规程冒险作业造成重大伤亡事故或者其他严重后果尚不够刑事处罚的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《建设工程安全生产管理条例》第六十六条第三款规定 处2万元以上20万元以下的罚款或者按照管理权限给予撤职处分；自刑罚执行完毕或者受处分之日起，5年内不得担任任何施工单位的主要负责人、项目负责人。</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其他</w:t>
            </w:r>
          </w:p>
        </w:tc>
        <w:tc>
          <w:tcPr>
            <w:tcW w:w="4189" w:type="dxa"/>
            <w:tcBorders>
              <w:top w:val="single" w:color="auto" w:sz="4" w:space="0"/>
            </w:tcBorders>
            <w:vAlign w:val="center"/>
          </w:tcPr>
          <w:p>
            <w:pPr>
              <w:jc w:val="center"/>
            </w:pPr>
            <w:r>
              <w:rPr>
                <w:rFonts w:hint="eastAsia"/>
              </w:rPr>
              <w:t>轻微以外或处罚之后再次违法的</w:t>
            </w:r>
          </w:p>
        </w:tc>
        <w:tc>
          <w:tcPr>
            <w:tcW w:w="3408" w:type="dxa"/>
            <w:tcBorders>
              <w:top w:val="single" w:color="auto" w:sz="4" w:space="0"/>
            </w:tcBorders>
            <w:vAlign w:val="center"/>
          </w:tcPr>
          <w:p>
            <w:pPr>
              <w:jc w:val="center"/>
            </w:pPr>
            <w:r>
              <w:rPr>
                <w:rFonts w:hint="eastAsia"/>
              </w:rPr>
              <w:t>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8"/>
                <w:szCs w:val="18"/>
              </w:rPr>
              <w:t>施工图审查机构未对施工图结构安全进行审查的；施工单位未建立健全安全检查制度，对施工现场进行定期和专项检查的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《辽宁省建设工程安全生产管理规定》第十七条规定 由建设行政主管部门责令其改正，并处5000元以上1万元以下罚款。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处7500元罚款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3"/>
                <w:szCs w:val="13"/>
              </w:rPr>
              <w:t>施工单位在招标中将为施工人员支付的意外伤害保险费用列为竞争性费用的；建设工程停工后未经检查合格擅自复工或被停工整改而未经验收合格擅自复工的；施工现场不符合国家有关标准、规范要求的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《辽宁省建设工程安全生产管理规定》第十八条规定 由建设行政主管部门责令其改正，并处1万元以上3万元以下罚款。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3"/>
                <w:szCs w:val="13"/>
              </w:rPr>
              <w:t>工程监理单位未建立健全有关安全监理档案的；未对内容不全、不能指导施工的安全技术措施或专项施工方案及时纠正的；未对工程项目的安全监理实行总监理工程师负责制的；未在施工现场对二等(含二等)以上工程项目，以及二等以下且危险程度较高的工程项目设置专职安全监理工程师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《辽宁省建设工程安全生产管理规定》第二十条规定 由建设行政主管部门责令其改正，并处2000元以上1万元以下罚款。</w:t>
            </w:r>
          </w:p>
          <w:p>
            <w:pPr>
              <w:rPr>
                <w:rFonts w:hint="eastAsia" w:ascii="宋体" w:hAnsi="宋体" w:cs="宋体"/>
                <w:kern w:val="0"/>
                <w:szCs w:val="21"/>
              </w:rPr>
            </w:pP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处6000元罚款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建筑施工企业未取得安全生产许可证擅自从事建筑施工活动的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罚款没收违法所得</w:t>
            </w:r>
          </w:p>
        </w:tc>
        <w:tc>
          <w:tcPr>
            <w:tcW w:w="3461" w:type="dxa"/>
            <w:vMerge w:val="restart"/>
            <w:tcBorders>
              <w:top w:val="single" w:color="auto" w:sz="4" w:space="0"/>
            </w:tcBorders>
            <w:vAlign w:val="center"/>
          </w:tcPr>
          <w:p>
            <w:pPr>
              <w:widowControl/>
              <w:jc w:val="left"/>
              <w:rPr>
                <w:rFonts w:hint="eastAsia" w:ascii="宋体" w:hAnsi="宋体" w:cs="宋体"/>
                <w:kern w:val="0"/>
                <w:szCs w:val="21"/>
              </w:rPr>
            </w:pPr>
            <w:r>
              <w:rPr>
                <w:rFonts w:hint="eastAsia" w:ascii="宋体" w:hAnsi="宋体" w:cs="宋体"/>
                <w:kern w:val="0"/>
                <w:sz w:val="18"/>
                <w:szCs w:val="18"/>
              </w:rPr>
              <w:t>《建筑施工企业安全生产许可证管理规定》第二十四条规定 责令其在建项目停止施工，没收违法所得，并处10万元以上50万元以下的罚款；造成重大安全事故或者其他严重后果，构成犯罪的，依法追究刑事责任。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sz w:val="18"/>
                <w:szCs w:val="18"/>
              </w:rPr>
              <w:t>没收违法所得，并处10万至20万元罚款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经责令，停止施工的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没收违法所得，并处20万至30万元罚款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拒不停止的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8"/>
                <w:szCs w:val="18"/>
              </w:rPr>
              <w:t>没收违法所得，并处30万至40万元罚款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bCs/>
                <w:szCs w:val="21"/>
              </w:rPr>
              <w:t>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没收违法所得，并处40万至50万元罚款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8"/>
                <w:szCs w:val="18"/>
              </w:rPr>
              <w:t>安全生产许可证有效期满建筑施工企业未办理延期手续，继续从事建筑施工活动的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罚款没收违法所得</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《建筑施工企业安全生产许可证管理规定》第二十五条规定 责令其在建项目停止施工，限期补办延期手续，没收违法所得，并处5万元以上10万元以下的罚款。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没收违法所得，并处5万至6万元罚款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 w:val="18"/>
                <w:szCs w:val="18"/>
              </w:rPr>
              <w:t>经责令，停止施工，在规定时间内补办手续的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没收违法所得，并处6万至8万元罚款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拒不补办或经责令、处罚之后再次违法的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没收违法所得，并处8万至10万元罚款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建筑施工企业转让安全生产许可证的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微软雅黑" w:hAnsi="宋体"/>
                <w:szCs w:val="21"/>
                <w:shd w:val="clear" w:color="auto" w:fill="FFFFFF"/>
              </w:rPr>
            </w:pPr>
            <w:r>
              <w:rPr>
                <w:rFonts w:hint="eastAsia" w:ascii="宋体" w:hAnsi="宋体" w:cs="宋体"/>
                <w:kern w:val="0"/>
                <w:sz w:val="15"/>
                <w:szCs w:val="15"/>
              </w:rPr>
              <w:t>没收违法所得吊销许可证</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《建筑施工企业安全生产许可证管理规定》第二十六条第一款规定 没收违法所得，处10万元以上50万元以下的罚款，并吊销安全生产许可证；构成犯罪的，依法追究刑事责任；接受转让的，依照本规定第二十四条的规定处罚。</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没收违法所得，处10万至20万元罚款，并吊销安全生产许可证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一般</w:t>
            </w:r>
          </w:p>
        </w:tc>
        <w:tc>
          <w:tcPr>
            <w:tcW w:w="4189" w:type="dxa"/>
            <w:tcBorders>
              <w:top w:val="single" w:color="auto" w:sz="4" w:space="0"/>
            </w:tcBorders>
            <w:vAlign w:val="center"/>
          </w:tcPr>
          <w:p>
            <w:pPr>
              <w:jc w:val="center"/>
            </w:pPr>
            <w:r>
              <w:rPr>
                <w:rFonts w:hint="eastAsia"/>
              </w:rPr>
              <w:t>轻微、严重以外的</w:t>
            </w:r>
          </w:p>
        </w:tc>
        <w:tc>
          <w:tcPr>
            <w:tcW w:w="3408" w:type="dxa"/>
            <w:tcBorders>
              <w:top w:val="single" w:color="auto" w:sz="4" w:space="0"/>
            </w:tcBorders>
            <w:vAlign w:val="center"/>
          </w:tcPr>
          <w:p>
            <w:pPr>
              <w:jc w:val="center"/>
            </w:pPr>
            <w:r>
              <w:rPr>
                <w:rFonts w:hint="eastAsia" w:ascii="宋体" w:hAnsi="宋体" w:cs="宋体"/>
                <w:kern w:val="0"/>
                <w:szCs w:val="21"/>
              </w:rPr>
              <w:t>没收违法所得，处20万至35万元罚款，并吊销安全生产许可证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rPr>
              <w:t>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没收违法所得，处35万至50万元</w:t>
            </w:r>
          </w:p>
          <w:p>
            <w:pPr>
              <w:jc w:val="center"/>
            </w:pPr>
            <w:r>
              <w:rPr>
                <w:rFonts w:hint="eastAsia" w:ascii="宋体" w:hAnsi="宋体" w:cs="宋体"/>
                <w:kern w:val="0"/>
                <w:szCs w:val="21"/>
              </w:rPr>
              <w:t>罚款，并吊销安全生产许可证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建筑施工企业冒用安全生产许可证或者使用伪造的安全生产许可证的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r>
              <w:rPr>
                <w:rFonts w:hint="eastAsia" w:ascii="宋体" w:hAnsi="宋体" w:cs="宋体"/>
                <w:kern w:val="0"/>
                <w:szCs w:val="21"/>
              </w:rPr>
              <w:t>没收违法所得</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《建筑施工企业安全生产许可证管理规定》第二十六条第二款规定 责令其在建项目停止施工，没收违法所得，并处10万元以上50万元以下的罚款；造成重大安全事故或者其他严重后果，构成犯罪的，依法追究刑事责任。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经责令，停止施工的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没收违法所得，并处20万至30万元罚款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没收违法所得，并处30万至40万元罚款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pPr>
            <w:r>
              <w:rPr>
                <w:rFonts w:hint="eastAsia" w:ascii="宋体" w:hAnsi="宋体"/>
                <w:bCs/>
                <w:szCs w:val="21"/>
              </w:rPr>
              <w:t>经责令、</w:t>
            </w:r>
            <w:r>
              <w:rPr>
                <w:rFonts w:hint="eastAsia" w:ascii="宋体" w:hAnsi="宋体"/>
                <w:szCs w:val="21"/>
              </w:rPr>
              <w:t>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没收违法所得，并处40万至50万元罚款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 w:val="15"/>
                <w:szCs w:val="15"/>
              </w:rPr>
            </w:pPr>
            <w:r>
              <w:rPr>
                <w:rFonts w:hint="eastAsia" w:ascii="宋体" w:hAnsi="宋体" w:cs="宋体"/>
                <w:kern w:val="0"/>
                <w:sz w:val="15"/>
                <w:szCs w:val="15"/>
              </w:rPr>
              <w:t>出租单位、自购建筑起重机械的使用单位未按照规定办理备案的；未按照规定办理注销手续的；未按照规定建立建筑起重机械安全技术档案的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《建筑起重机械安全监督管理规定》第二十八条规定 处以5000元以上1万元以下罚款。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pPr>
            <w:r>
              <w:rPr>
                <w:rFonts w:hint="eastAsia"/>
              </w:rPr>
              <w:t>处7500元罚款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3"/>
                <w:szCs w:val="13"/>
              </w:rPr>
              <w:t>安装单位未按照安全技术标准及安装使用说明书等检查建筑起重机械及现场施工条件的；未制定建筑</w:t>
            </w:r>
            <w:r>
              <w:fldChar w:fldCharType="begin"/>
            </w:r>
            <w:r>
              <w:instrText xml:space="preserve"> HYPERLINK "https://baike.so.com/doc/5862854-6075699.html" </w:instrText>
            </w:r>
            <w:r>
              <w:fldChar w:fldCharType="separate"/>
            </w:r>
            <w:r>
              <w:rPr>
                <w:rFonts w:hint="eastAsia" w:ascii="宋体" w:hAnsi="宋体" w:cs="宋体"/>
                <w:kern w:val="0"/>
                <w:sz w:val="13"/>
                <w:szCs w:val="13"/>
              </w:rPr>
              <w:t>起重机械</w:t>
            </w:r>
            <w:r>
              <w:rPr>
                <w:rFonts w:hint="eastAsia" w:ascii="宋体" w:hAnsi="宋体" w:cs="宋体"/>
                <w:kern w:val="0"/>
                <w:sz w:val="13"/>
                <w:szCs w:val="13"/>
              </w:rPr>
              <w:fldChar w:fldCharType="end"/>
            </w:r>
            <w:r>
              <w:rPr>
                <w:rFonts w:hint="eastAsia" w:ascii="宋体" w:hAnsi="宋体" w:cs="宋体"/>
                <w:kern w:val="0"/>
                <w:sz w:val="13"/>
                <w:szCs w:val="13"/>
              </w:rPr>
              <w:t>安装、拆卸工程</w:t>
            </w:r>
            <w:r>
              <w:fldChar w:fldCharType="begin"/>
            </w:r>
            <w:r>
              <w:instrText xml:space="preserve"> HYPERLINK "https://baike.so.com/doc/8469106-8789195.html" </w:instrText>
            </w:r>
            <w:r>
              <w:fldChar w:fldCharType="separate"/>
            </w:r>
            <w:r>
              <w:rPr>
                <w:rFonts w:hint="eastAsia" w:ascii="宋体" w:hAnsi="宋体" w:cs="宋体"/>
                <w:kern w:val="0"/>
                <w:sz w:val="13"/>
                <w:szCs w:val="13"/>
              </w:rPr>
              <w:t>生产安全事故</w:t>
            </w:r>
            <w:r>
              <w:rPr>
                <w:rFonts w:hint="eastAsia" w:ascii="宋体" w:hAnsi="宋体" w:cs="宋体"/>
                <w:kern w:val="0"/>
                <w:sz w:val="13"/>
                <w:szCs w:val="13"/>
              </w:rPr>
              <w:fldChar w:fldCharType="end"/>
            </w:r>
            <w:r>
              <w:fldChar w:fldCharType="begin"/>
            </w:r>
            <w:r>
              <w:instrText xml:space="preserve"> HYPERLINK "https://baike.so.com/doc/5025353-5251385.html" </w:instrText>
            </w:r>
            <w:r>
              <w:fldChar w:fldCharType="separate"/>
            </w:r>
            <w:r>
              <w:rPr>
                <w:rFonts w:hint="eastAsia" w:ascii="宋体" w:hAnsi="宋体" w:cs="宋体"/>
                <w:kern w:val="0"/>
                <w:sz w:val="13"/>
                <w:szCs w:val="13"/>
              </w:rPr>
              <w:t>应急救援预案</w:t>
            </w:r>
            <w:r>
              <w:rPr>
                <w:rFonts w:hint="eastAsia" w:ascii="宋体" w:hAnsi="宋体" w:cs="宋体"/>
                <w:kern w:val="0"/>
                <w:sz w:val="13"/>
                <w:szCs w:val="13"/>
              </w:rPr>
              <w:fldChar w:fldCharType="end"/>
            </w:r>
            <w:r>
              <w:rPr>
                <w:rFonts w:hint="eastAsia" w:ascii="宋体" w:hAnsi="宋体" w:cs="宋体"/>
                <w:kern w:val="0"/>
                <w:sz w:val="13"/>
                <w:szCs w:val="13"/>
              </w:rPr>
              <w:t>的；未将建筑起重机械安装、拆卸工程专项</w:t>
            </w:r>
            <w:r>
              <w:fldChar w:fldCharType="begin"/>
            </w:r>
            <w:r>
              <w:instrText xml:space="preserve"> HYPERLINK "https://baike.so.com/doc/818275-865438.html" </w:instrText>
            </w:r>
            <w:r>
              <w:fldChar w:fldCharType="separate"/>
            </w:r>
            <w:r>
              <w:rPr>
                <w:rFonts w:hint="eastAsia" w:ascii="宋体" w:hAnsi="宋体" w:cs="宋体"/>
                <w:kern w:val="0"/>
                <w:sz w:val="13"/>
                <w:szCs w:val="13"/>
              </w:rPr>
              <w:t>施工方案</w:t>
            </w:r>
            <w:r>
              <w:rPr>
                <w:rFonts w:hint="eastAsia" w:ascii="宋体" w:hAnsi="宋体" w:cs="宋体"/>
                <w:kern w:val="0"/>
                <w:sz w:val="13"/>
                <w:szCs w:val="13"/>
              </w:rPr>
              <w:fldChar w:fldCharType="end"/>
            </w:r>
            <w:r>
              <w:rPr>
                <w:rFonts w:hint="eastAsia" w:ascii="宋体" w:hAnsi="宋体" w:cs="宋体"/>
                <w:kern w:val="0"/>
                <w:sz w:val="13"/>
                <w:szCs w:val="13"/>
              </w:rPr>
              <w:t>，安装、拆卸人员名单，安装、拆卸时间等材料报</w:t>
            </w:r>
            <w:r>
              <w:fldChar w:fldCharType="begin"/>
            </w:r>
            <w:r>
              <w:instrText xml:space="preserve"> HYPERLINK "https://baike.so.com/doc/6239174-6452549.html" </w:instrText>
            </w:r>
            <w:r>
              <w:fldChar w:fldCharType="separate"/>
            </w:r>
            <w:r>
              <w:rPr>
                <w:rFonts w:hint="eastAsia" w:ascii="宋体" w:hAnsi="宋体" w:cs="宋体"/>
                <w:kern w:val="0"/>
                <w:sz w:val="13"/>
                <w:szCs w:val="13"/>
              </w:rPr>
              <w:t>施工总承包</w:t>
            </w:r>
            <w:r>
              <w:rPr>
                <w:rFonts w:hint="eastAsia" w:ascii="宋体" w:hAnsi="宋体" w:cs="宋体"/>
                <w:kern w:val="0"/>
                <w:sz w:val="13"/>
                <w:szCs w:val="13"/>
              </w:rPr>
              <w:fldChar w:fldCharType="end"/>
            </w:r>
            <w:r>
              <w:rPr>
                <w:rFonts w:hint="eastAsia" w:ascii="宋体" w:hAnsi="宋体" w:cs="宋体"/>
                <w:kern w:val="0"/>
                <w:sz w:val="13"/>
                <w:szCs w:val="13"/>
              </w:rPr>
              <w:t>单位和监理单位审核后，告知工程所在地县级以上地方人民政府建设主管部门的；未按照规定建立建筑起重机械安装、拆卸工程档案的；未按照建筑起重机械安装、拆卸工程专项施工方案及安全操作规程组织安装、拆卸作业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widowControl/>
              <w:rPr>
                <w:rFonts w:hint="eastAsia" w:ascii="宋体" w:hAnsi="宋体" w:cs="宋体"/>
                <w:kern w:val="0"/>
                <w:szCs w:val="21"/>
              </w:rPr>
            </w:pPr>
            <w:r>
              <w:rPr>
                <w:rFonts w:hint="eastAsia" w:ascii="宋体" w:hAnsi="宋体" w:cs="宋体"/>
                <w:kern w:val="0"/>
                <w:szCs w:val="21"/>
              </w:rPr>
              <w:t>《建筑起重机械安全监督管理规定》第二十九条规定 由县级以上地方人民政府建设主管部门责令限期改正，予以警告，并处以5000元以上3万元以下罚款。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w:t>
            </w: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3"/>
                <w:szCs w:val="13"/>
              </w:rPr>
              <w:t>使用单位未根据不同施工阶段、周围环境以及季节、气候的变化，对建筑起重机械采取相应的安全防护措施的；未制定建筑起重机械</w:t>
            </w:r>
            <w:r>
              <w:fldChar w:fldCharType="begin"/>
            </w:r>
            <w:r>
              <w:instrText xml:space="preserve"> HYPERLINK "https://baike.so.com/doc/8469106-8789195.html" </w:instrText>
            </w:r>
            <w:r>
              <w:fldChar w:fldCharType="separate"/>
            </w:r>
            <w:r>
              <w:rPr>
                <w:rFonts w:hint="eastAsia" w:ascii="宋体" w:hAnsi="宋体" w:cs="宋体"/>
                <w:kern w:val="0"/>
                <w:sz w:val="13"/>
                <w:szCs w:val="13"/>
              </w:rPr>
              <w:t>生产安全事故</w:t>
            </w:r>
            <w:r>
              <w:rPr>
                <w:rFonts w:hint="eastAsia" w:ascii="宋体" w:hAnsi="宋体" w:cs="宋体"/>
                <w:kern w:val="0"/>
                <w:sz w:val="13"/>
                <w:szCs w:val="13"/>
              </w:rPr>
              <w:fldChar w:fldCharType="end"/>
            </w:r>
            <w:r>
              <w:rPr>
                <w:rFonts w:hint="eastAsia" w:ascii="宋体" w:hAnsi="宋体" w:cs="宋体"/>
                <w:kern w:val="0"/>
                <w:sz w:val="13"/>
                <w:szCs w:val="13"/>
              </w:rPr>
              <w:t>应急救援预案的；未设置相应的设备管理机构或者配备专职的设备管理人员的；建筑起重机械出现故障或者发生异常情况的，未立即停止使用，消除故障和事故隐患后，方重新投入使用的；未指定专职设备管理人员进行现场监督检查的；擅自在建筑起重机械上安装非原制造厂制造的标准节和附着装置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《建筑起重机械安全监督管理规定》第三十条规定 由县级以上地方人民政府建设主管部门责令限期改正，予以警告，并处以5000元以上3万元以下罚款。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3"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w:t>
            </w: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3"/>
                <w:szCs w:val="13"/>
              </w:rPr>
              <w:t>施工总承包单位未向安装单位提供拟安装设备位置的基础</w:t>
            </w:r>
            <w:r>
              <w:fldChar w:fldCharType="begin"/>
            </w:r>
            <w:r>
              <w:instrText xml:space="preserve"> HYPERLINK "https://baike.so.com/doc/6927248-7149449.html" </w:instrText>
            </w:r>
            <w:r>
              <w:fldChar w:fldCharType="separate"/>
            </w:r>
            <w:r>
              <w:rPr>
                <w:rFonts w:hint="eastAsia" w:ascii="宋体" w:hAnsi="宋体" w:cs="宋体"/>
                <w:kern w:val="0"/>
                <w:sz w:val="13"/>
                <w:szCs w:val="13"/>
              </w:rPr>
              <w:t>施工资料</w:t>
            </w:r>
            <w:r>
              <w:rPr>
                <w:rFonts w:hint="eastAsia" w:ascii="宋体" w:hAnsi="宋体" w:cs="宋体"/>
                <w:kern w:val="0"/>
                <w:sz w:val="13"/>
                <w:szCs w:val="13"/>
              </w:rPr>
              <w:fldChar w:fldCharType="end"/>
            </w:r>
            <w:r>
              <w:rPr>
                <w:rFonts w:hint="eastAsia" w:ascii="宋体" w:hAnsi="宋体" w:cs="宋体"/>
                <w:kern w:val="0"/>
                <w:sz w:val="13"/>
                <w:szCs w:val="13"/>
              </w:rPr>
              <w:t>，确保建筑</w:t>
            </w:r>
            <w:r>
              <w:fldChar w:fldCharType="begin"/>
            </w:r>
            <w:r>
              <w:instrText xml:space="preserve"> HYPERLINK "https://baike.so.com/doc/5862854-6075699.html" </w:instrText>
            </w:r>
            <w:r>
              <w:fldChar w:fldCharType="separate"/>
            </w:r>
            <w:r>
              <w:rPr>
                <w:rFonts w:hint="eastAsia" w:ascii="宋体" w:hAnsi="宋体" w:cs="宋体"/>
                <w:kern w:val="0"/>
                <w:sz w:val="13"/>
                <w:szCs w:val="13"/>
              </w:rPr>
              <w:t>起重机械</w:t>
            </w:r>
            <w:r>
              <w:rPr>
                <w:rFonts w:hint="eastAsia" w:ascii="宋体" w:hAnsi="宋体" w:cs="宋体"/>
                <w:kern w:val="0"/>
                <w:sz w:val="13"/>
                <w:szCs w:val="13"/>
              </w:rPr>
              <w:fldChar w:fldCharType="end"/>
            </w:r>
            <w:r>
              <w:rPr>
                <w:rFonts w:hint="eastAsia" w:ascii="宋体" w:hAnsi="宋体" w:cs="宋体"/>
                <w:kern w:val="0"/>
                <w:sz w:val="13"/>
                <w:szCs w:val="13"/>
              </w:rPr>
              <w:t>进场安装、拆卸所需的施工条件的；未审核安装单位、使用单位的资质证书、</w:t>
            </w:r>
            <w:r>
              <w:fldChar w:fldCharType="begin"/>
            </w:r>
            <w:r>
              <w:instrText xml:space="preserve"> HYPERLINK "https://baike.so.com/doc/2100796-2222415.html" </w:instrText>
            </w:r>
            <w:r>
              <w:fldChar w:fldCharType="separate"/>
            </w:r>
            <w:r>
              <w:rPr>
                <w:rFonts w:hint="eastAsia" w:ascii="宋体" w:hAnsi="宋体" w:cs="宋体"/>
                <w:kern w:val="0"/>
                <w:sz w:val="13"/>
                <w:szCs w:val="13"/>
              </w:rPr>
              <w:t>安全生产许可证</w:t>
            </w:r>
            <w:r>
              <w:rPr>
                <w:rFonts w:hint="eastAsia" w:ascii="宋体" w:hAnsi="宋体" w:cs="宋体"/>
                <w:kern w:val="0"/>
                <w:sz w:val="13"/>
                <w:szCs w:val="13"/>
              </w:rPr>
              <w:fldChar w:fldCharType="end"/>
            </w:r>
            <w:r>
              <w:rPr>
                <w:rFonts w:hint="eastAsia" w:ascii="宋体" w:hAnsi="宋体" w:cs="宋体"/>
                <w:kern w:val="0"/>
                <w:sz w:val="13"/>
                <w:szCs w:val="13"/>
              </w:rPr>
              <w:t>和特种作业人员的特种作业操作资格证书的；未审核安装单位制定的建筑起重机械安装、拆卸工程专项施工方案和</w:t>
            </w:r>
            <w:r>
              <w:fldChar w:fldCharType="begin"/>
            </w:r>
            <w:r>
              <w:instrText xml:space="preserve"> HYPERLINK "https://baike.so.com/doc/8469106-8789195.html" </w:instrText>
            </w:r>
            <w:r>
              <w:fldChar w:fldCharType="separate"/>
            </w:r>
            <w:r>
              <w:rPr>
                <w:rFonts w:hint="eastAsia" w:ascii="宋体" w:hAnsi="宋体" w:cs="宋体"/>
                <w:kern w:val="0"/>
                <w:sz w:val="13"/>
                <w:szCs w:val="13"/>
              </w:rPr>
              <w:t>生产安全事故</w:t>
            </w:r>
            <w:r>
              <w:rPr>
                <w:rFonts w:hint="eastAsia" w:ascii="宋体" w:hAnsi="宋体" w:cs="宋体"/>
                <w:kern w:val="0"/>
                <w:sz w:val="13"/>
                <w:szCs w:val="13"/>
              </w:rPr>
              <w:fldChar w:fldCharType="end"/>
            </w:r>
            <w:r>
              <w:fldChar w:fldCharType="begin"/>
            </w:r>
            <w:r>
              <w:instrText xml:space="preserve"> HYPERLINK "https://baike.so.com/doc/5025353-5251385.html" </w:instrText>
            </w:r>
            <w:r>
              <w:fldChar w:fldCharType="separate"/>
            </w:r>
            <w:r>
              <w:rPr>
                <w:rFonts w:hint="eastAsia" w:ascii="宋体" w:hAnsi="宋体" w:cs="宋体"/>
                <w:kern w:val="0"/>
                <w:sz w:val="13"/>
                <w:szCs w:val="13"/>
              </w:rPr>
              <w:t>应急救援预案</w:t>
            </w:r>
            <w:r>
              <w:rPr>
                <w:rFonts w:hint="eastAsia" w:ascii="宋体" w:hAnsi="宋体" w:cs="宋体"/>
                <w:kern w:val="0"/>
                <w:sz w:val="13"/>
                <w:szCs w:val="13"/>
              </w:rPr>
              <w:fldChar w:fldCharType="end"/>
            </w:r>
            <w:r>
              <w:rPr>
                <w:rFonts w:hint="eastAsia" w:ascii="宋体" w:hAnsi="宋体" w:cs="宋体"/>
                <w:kern w:val="0"/>
                <w:sz w:val="13"/>
                <w:szCs w:val="13"/>
              </w:rPr>
              <w:t>的；未审核使用单位制定的建筑起重机械生产安全事故应急救援预案的； 施工现场有多台</w:t>
            </w:r>
            <w:r>
              <w:fldChar w:fldCharType="begin"/>
            </w:r>
            <w:r>
              <w:instrText xml:space="preserve"> HYPERLINK "https://baike.so.com/doc/544744-576704.html" </w:instrText>
            </w:r>
            <w:r>
              <w:fldChar w:fldCharType="separate"/>
            </w:r>
            <w:r>
              <w:rPr>
                <w:rFonts w:hint="eastAsia" w:ascii="宋体" w:hAnsi="宋体" w:cs="宋体"/>
                <w:kern w:val="0"/>
                <w:sz w:val="13"/>
                <w:szCs w:val="13"/>
              </w:rPr>
              <w:t>塔式起重机</w:t>
            </w:r>
            <w:r>
              <w:rPr>
                <w:rFonts w:hint="eastAsia" w:ascii="宋体" w:hAnsi="宋体" w:cs="宋体"/>
                <w:kern w:val="0"/>
                <w:sz w:val="13"/>
                <w:szCs w:val="13"/>
              </w:rPr>
              <w:fldChar w:fldCharType="end"/>
            </w:r>
            <w:r>
              <w:rPr>
                <w:rFonts w:hint="eastAsia" w:ascii="宋体" w:hAnsi="宋体" w:cs="宋体"/>
                <w:kern w:val="0"/>
                <w:sz w:val="13"/>
                <w:szCs w:val="13"/>
              </w:rPr>
              <w:t>作业时，未组织制定并实施防止塔式起重机相互碰撞的安全措施的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《建筑起重机械安全监督管理规定》第三十一条规定 由县级以上地方人民政府建设主管部门责令限期改正，予以警告，并处以5000元以上3万元以下罚款。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w:t>
            </w: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3"/>
                <w:szCs w:val="13"/>
              </w:rPr>
              <w:t>监理单位未审核建筑</w:t>
            </w:r>
            <w:r>
              <w:fldChar w:fldCharType="begin"/>
            </w:r>
            <w:r>
              <w:instrText xml:space="preserve"> HYPERLINK "https://baike.so.com/doc/5862854-6075699.html" </w:instrText>
            </w:r>
            <w:r>
              <w:fldChar w:fldCharType="separate"/>
            </w:r>
            <w:r>
              <w:rPr>
                <w:rFonts w:hint="eastAsia" w:ascii="宋体" w:hAnsi="宋体" w:cs="宋体"/>
                <w:kern w:val="0"/>
                <w:sz w:val="13"/>
                <w:szCs w:val="13"/>
              </w:rPr>
              <w:t>起重机械</w:t>
            </w:r>
            <w:r>
              <w:rPr>
                <w:rFonts w:hint="eastAsia" w:ascii="宋体" w:hAnsi="宋体" w:cs="宋体"/>
                <w:kern w:val="0"/>
                <w:sz w:val="13"/>
                <w:szCs w:val="13"/>
              </w:rPr>
              <w:fldChar w:fldCharType="end"/>
            </w:r>
            <w:r>
              <w:fldChar w:fldCharType="begin"/>
            </w:r>
            <w:r>
              <w:instrText xml:space="preserve"> HYPERLINK "https://baike.so.com/doc/5579196-5792566.html" </w:instrText>
            </w:r>
            <w:r>
              <w:fldChar w:fldCharType="separate"/>
            </w:r>
            <w:r>
              <w:rPr>
                <w:rFonts w:hint="eastAsia" w:ascii="宋体" w:hAnsi="宋体" w:cs="宋体"/>
                <w:kern w:val="0"/>
                <w:sz w:val="13"/>
                <w:szCs w:val="13"/>
              </w:rPr>
              <w:t>特种设备制造许可证</w:t>
            </w:r>
            <w:r>
              <w:rPr>
                <w:rFonts w:hint="eastAsia" w:ascii="宋体" w:hAnsi="宋体" w:cs="宋体"/>
                <w:kern w:val="0"/>
                <w:sz w:val="13"/>
                <w:szCs w:val="13"/>
              </w:rPr>
              <w:fldChar w:fldCharType="end"/>
            </w:r>
            <w:r>
              <w:rPr>
                <w:rFonts w:hint="eastAsia" w:ascii="宋体" w:hAnsi="宋体" w:cs="宋体"/>
                <w:kern w:val="0"/>
                <w:sz w:val="13"/>
                <w:szCs w:val="13"/>
              </w:rPr>
              <w:t>、产品合格证、制造监督检验证明、备案证明等文件的；未审核建筑起重机械安装单位、使用单位的资质证书、安全生产许可证和特种作业人员的特种作业操作资格证书的；未监督安装单位执行建筑起重机械安装、拆卸工程专项施工方案情况的；未监督检查建筑起重机械的使用情况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《建筑起重机械安全监督管理规定》第三十二条规定 由县级以上地方人民政府建设主管部门责令限期改正，予以警告，并处以5000元以上3万元以下罚款。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w:t>
            </w: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 w:val="18"/>
                <w:szCs w:val="18"/>
              </w:rPr>
            </w:pPr>
            <w:r>
              <w:rPr>
                <w:rFonts w:hint="eastAsia" w:ascii="宋体" w:hAnsi="宋体" w:cs="宋体"/>
                <w:kern w:val="0"/>
                <w:sz w:val="18"/>
                <w:szCs w:val="18"/>
              </w:rPr>
              <w:t>建设单位未按照规定协调组织制定防止多台塔式起重机相互碰撞的安全措施的；接到监理单位报告后，未责令安装单位、使用单位立即停工整改的</w:t>
            </w:r>
          </w:p>
        </w:tc>
        <w:tc>
          <w:tcPr>
            <w:tcW w:w="685" w:type="dxa"/>
            <w:vMerge w:val="restart"/>
            <w:tcBorders>
              <w:top w:val="single" w:color="auto" w:sz="4" w:space="0"/>
            </w:tcBorders>
            <w:vAlign w:val="center"/>
          </w:tcPr>
          <w:p>
            <w:pPr>
              <w:jc w:val="center"/>
              <w:rPr>
                <w:rFonts w:hint="eastAsia" w:ascii="微软雅黑" w:hAnsi="宋体"/>
                <w:sz w:val="18"/>
                <w:szCs w:val="18"/>
                <w:shd w:val="clear" w:color="auto" w:fill="FFFFFF"/>
              </w:rPr>
            </w:pPr>
            <w:r>
              <w:rPr>
                <w:rFonts w:hint="eastAsia" w:ascii="宋体" w:hAnsi="宋体" w:cs="宋体"/>
                <w:kern w:val="0"/>
                <w:szCs w:val="21"/>
              </w:rPr>
              <w:t>罚款责令停止施工</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《建筑起重机械安全监督管理规定》第三十三条规定 由县级以上地方人民政府建设主管部门责令限期改正，予以警告，并处以5000元以上3万元以下罚款；逾期未改的，责令停止施工。</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pPr>
            <w:r>
              <w:rPr>
                <w:rFonts w:hint="eastAsia"/>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szCs w:val="21"/>
              </w:rPr>
              <w:t>警告，并</w:t>
            </w:r>
            <w:r>
              <w:rPr>
                <w:rFonts w:hint="eastAsia" w:ascii="宋体" w:hAnsi="宋体"/>
                <w:bCs/>
                <w:szCs w:val="21"/>
              </w:rPr>
              <w:t>处3万元罚款，</w:t>
            </w:r>
          </w:p>
          <w:p>
            <w:pPr>
              <w:jc w:val="center"/>
              <w:rPr>
                <w:rFonts w:hint="eastAsia" w:ascii="宋体" w:hAnsi="宋体"/>
                <w:bCs/>
                <w:szCs w:val="21"/>
              </w:rPr>
            </w:pPr>
            <w:r>
              <w:rPr>
                <w:rFonts w:hint="eastAsia"/>
                <w:szCs w:val="21"/>
              </w:rPr>
              <w:t>责令停止施工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8"/>
                <w:szCs w:val="18"/>
              </w:rPr>
            </w:pPr>
            <w:r>
              <w:rPr>
                <w:rFonts w:hint="eastAsia"/>
                <w:sz w:val="13"/>
                <w:szCs w:val="13"/>
              </w:rPr>
              <w:t>建设单位未按照本规定提供工程周边环境等资料的；未按照本规定在招标文件中列出危大工程清单的；未按照施工合同约定及时支付危大工程施工技术措施费或者相应的安全防护文明施工措施费的；未按照本规定委托具有相应勘察资质的单位进行第三方监测的；未对第三方监测单位报告的异常情况组织采取处置措施的。</w:t>
            </w:r>
          </w:p>
        </w:tc>
        <w:tc>
          <w:tcPr>
            <w:tcW w:w="685" w:type="dxa"/>
            <w:vMerge w:val="restart"/>
            <w:tcBorders>
              <w:top w:val="single" w:color="auto" w:sz="4" w:space="0"/>
            </w:tcBorders>
            <w:vAlign w:val="center"/>
          </w:tcPr>
          <w:p>
            <w:pPr>
              <w:pStyle w:val="3"/>
              <w:spacing w:line="360" w:lineRule="atLeast"/>
              <w:jc w:val="center"/>
              <w:rPr>
                <w:rFonts w:hint="eastAsia"/>
                <w:sz w:val="18"/>
                <w:szCs w:val="18"/>
              </w:rPr>
            </w:pPr>
            <w:r>
              <w:rPr>
                <w:rFonts w:hint="eastAsia"/>
                <w:sz w:val="21"/>
                <w:szCs w:val="21"/>
              </w:rPr>
              <w:t>罚款</w:t>
            </w:r>
          </w:p>
        </w:tc>
        <w:tc>
          <w:tcPr>
            <w:tcW w:w="3461" w:type="dxa"/>
            <w:vMerge w:val="restart"/>
            <w:tcBorders>
              <w:top w:val="single" w:color="auto" w:sz="4" w:space="0"/>
            </w:tcBorders>
            <w:vAlign w:val="center"/>
          </w:tcPr>
          <w:p>
            <w:pPr>
              <w:pStyle w:val="3"/>
              <w:rPr>
                <w:rFonts w:hint="eastAsia"/>
                <w:szCs w:val="21"/>
              </w:rPr>
            </w:pPr>
            <w:r>
              <w:rPr>
                <w:rFonts w:hint="eastAsia"/>
                <w:sz w:val="21"/>
                <w:szCs w:val="21"/>
              </w:rPr>
              <w:t>《危险性较大的分部分项工程安全管理规定》第二十九条 由县级以上地方人民政府住房城乡建设主管部门负责责令限期改正，并处1万元以上3万元以下的罚款；对直接负责的主管人员和其他直接责任人员处1000元以上5000元以下的罚款。</w:t>
            </w:r>
            <w:r>
              <w:rPr>
                <w:rFonts w:hint="eastAsia"/>
                <w:sz w:val="18"/>
                <w:szCs w:val="18"/>
              </w:rPr>
              <w:t>  </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 w:val="18"/>
                <w:szCs w:val="18"/>
              </w:rPr>
              <w:t>处1万元罚款；对直接负责的主管人员和其他直接责任人员处1000元罚款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3" w:hRule="atLeast"/>
        </w:trPr>
        <w:tc>
          <w:tcPr>
            <w:tcW w:w="525" w:type="dxa"/>
            <w:vMerge w:val="continue"/>
            <w:vAlign w:val="center"/>
          </w:tcPr>
          <w:p>
            <w:pPr>
              <w:jc w:val="center"/>
              <w:rPr>
                <w:sz w:val="18"/>
                <w:szCs w:val="18"/>
              </w:rPr>
            </w:pPr>
          </w:p>
        </w:tc>
        <w:tc>
          <w:tcPr>
            <w:tcW w:w="2743" w:type="dxa"/>
            <w:vMerge w:val="continue"/>
            <w:vAlign w:val="center"/>
          </w:tcPr>
          <w:p>
            <w:pPr>
              <w:pStyle w:val="3"/>
              <w:spacing w:line="360" w:lineRule="atLeast"/>
              <w:rPr>
                <w:rFonts w:hint="eastAsia"/>
                <w:sz w:val="18"/>
                <w:szCs w:val="18"/>
              </w:rPr>
            </w:pPr>
          </w:p>
        </w:tc>
        <w:tc>
          <w:tcPr>
            <w:tcW w:w="685" w:type="dxa"/>
            <w:vMerge w:val="continue"/>
            <w:vAlign w:val="center"/>
          </w:tcPr>
          <w:p>
            <w:pPr>
              <w:pStyle w:val="3"/>
              <w:spacing w:line="360" w:lineRule="atLeast"/>
              <w:rPr>
                <w:rFonts w:hint="eastAsia"/>
                <w:sz w:val="18"/>
                <w:szCs w:val="18"/>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 w:val="18"/>
                <w:szCs w:val="18"/>
              </w:rPr>
              <w:t>处2万元罚款；对直接负责的主管人员和其他直接责任人员处3000元罚款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trPr>
        <w:tc>
          <w:tcPr>
            <w:tcW w:w="525" w:type="dxa"/>
            <w:vMerge w:val="continue"/>
            <w:vAlign w:val="center"/>
          </w:tcPr>
          <w:p>
            <w:pPr>
              <w:jc w:val="center"/>
              <w:rPr>
                <w:sz w:val="18"/>
                <w:szCs w:val="18"/>
              </w:rPr>
            </w:pPr>
          </w:p>
        </w:tc>
        <w:tc>
          <w:tcPr>
            <w:tcW w:w="2743" w:type="dxa"/>
            <w:vMerge w:val="continue"/>
            <w:vAlign w:val="center"/>
          </w:tcPr>
          <w:p>
            <w:pPr>
              <w:pStyle w:val="3"/>
              <w:spacing w:line="360" w:lineRule="atLeast"/>
              <w:rPr>
                <w:rFonts w:hint="eastAsia"/>
                <w:sz w:val="18"/>
                <w:szCs w:val="18"/>
              </w:rPr>
            </w:pPr>
          </w:p>
        </w:tc>
        <w:tc>
          <w:tcPr>
            <w:tcW w:w="685" w:type="dxa"/>
            <w:vMerge w:val="continue"/>
            <w:vAlign w:val="center"/>
          </w:tcPr>
          <w:p>
            <w:pPr>
              <w:pStyle w:val="3"/>
              <w:spacing w:line="360" w:lineRule="atLeast"/>
              <w:rPr>
                <w:rFonts w:hint="eastAsia"/>
                <w:sz w:val="18"/>
                <w:szCs w:val="18"/>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 w:val="18"/>
                <w:szCs w:val="18"/>
              </w:rPr>
              <w:t>处3万元罚款；对直接负责的主管人员和其他直接责任人员处5000元罚款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525" w:type="dxa"/>
            <w:vMerge w:val="restart"/>
            <w:vAlign w:val="center"/>
          </w:tcPr>
          <w:p>
            <w:pPr>
              <w:numPr>
                <w:ilvl w:val="0"/>
                <w:numId w:val="1"/>
              </w:numPr>
              <w:jc w:val="center"/>
              <w:rPr>
                <w:sz w:val="18"/>
                <w:szCs w:val="18"/>
              </w:rPr>
            </w:pPr>
          </w:p>
        </w:tc>
        <w:tc>
          <w:tcPr>
            <w:tcW w:w="2743" w:type="dxa"/>
            <w:vMerge w:val="restart"/>
            <w:vAlign w:val="center"/>
          </w:tcPr>
          <w:p>
            <w:pPr>
              <w:pStyle w:val="3"/>
              <w:spacing w:line="360" w:lineRule="atLeast"/>
              <w:rPr>
                <w:rFonts w:hint="eastAsia"/>
                <w:sz w:val="18"/>
                <w:szCs w:val="18"/>
              </w:rPr>
            </w:pPr>
            <w:r>
              <w:rPr>
                <w:rFonts w:hint="eastAsia"/>
                <w:sz w:val="18"/>
                <w:szCs w:val="18"/>
              </w:rPr>
              <w:t>勘察单位未在勘察文件中说明地质条件可能造成的工程风险的</w:t>
            </w:r>
          </w:p>
        </w:tc>
        <w:tc>
          <w:tcPr>
            <w:tcW w:w="685" w:type="dxa"/>
            <w:vMerge w:val="restart"/>
            <w:vAlign w:val="center"/>
          </w:tcPr>
          <w:p>
            <w:pPr>
              <w:pStyle w:val="3"/>
              <w:spacing w:line="360" w:lineRule="atLeast"/>
              <w:jc w:val="center"/>
              <w:rPr>
                <w:rFonts w:hint="eastAsia"/>
                <w:sz w:val="18"/>
                <w:szCs w:val="18"/>
              </w:rPr>
            </w:pPr>
            <w:r>
              <w:rPr>
                <w:rFonts w:hint="eastAsia"/>
                <w:sz w:val="21"/>
                <w:szCs w:val="21"/>
              </w:rPr>
              <w:t>罚款</w:t>
            </w:r>
          </w:p>
        </w:tc>
        <w:tc>
          <w:tcPr>
            <w:tcW w:w="3461" w:type="dxa"/>
            <w:vMerge w:val="restart"/>
            <w:vAlign w:val="center"/>
          </w:tcPr>
          <w:p>
            <w:pPr>
              <w:rPr>
                <w:rFonts w:hint="eastAsia" w:ascii="宋体" w:hAnsi="宋体" w:cs="宋体"/>
                <w:kern w:val="0"/>
                <w:sz w:val="13"/>
                <w:szCs w:val="13"/>
              </w:rPr>
            </w:pPr>
            <w:r>
              <w:rPr>
                <w:rFonts w:hint="eastAsia" w:ascii="宋体" w:hAnsi="宋体" w:cs="宋体"/>
                <w:kern w:val="0"/>
                <w:sz w:val="13"/>
                <w:szCs w:val="13"/>
              </w:rPr>
              <w:t>《危险性较大的分部分项工程安全管理规定》第三十条 责令限期改正，依照《建设工程安全生产管理条例》对单位进行处罚；对直接负责的主管人员和其他直接责任人员处1000元以上5000元以下的罚款。 </w:t>
            </w:r>
          </w:p>
          <w:p>
            <w:pPr>
              <w:rPr>
                <w:rFonts w:hint="eastAsia" w:ascii="宋体" w:hAnsi="宋体" w:cs="宋体"/>
                <w:kern w:val="0"/>
                <w:szCs w:val="21"/>
              </w:rPr>
            </w:pPr>
            <w:r>
              <w:rPr>
                <w:rFonts w:hint="eastAsia" w:ascii="宋体" w:hAnsi="宋体" w:cs="宋体"/>
                <w:kern w:val="0"/>
                <w:sz w:val="13"/>
                <w:szCs w:val="13"/>
              </w:rPr>
              <w:t>《建设工程安全生产管理条例》第五十六条第（二）项 采用新结构、新材料、新工艺的建设工程和特殊结构的建设工程，设计单位未在设计中提出保障施工作业人员安全和预防生产安全事故的措施建议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处10万至15万元罚款；对直接负责的主管人员和其他直接责任人员处1000元罚款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经</w:t>
            </w:r>
            <w:r>
              <w:rPr>
                <w:rFonts w:hint="eastAsia" w:ascii="宋体" w:hAnsi="宋体" w:cs="宋体"/>
                <w:kern w:val="0"/>
                <w:szCs w:val="21"/>
              </w:rPr>
              <w:t>责令，在规定时间内改正</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处15万至20万元罚款；对直接负责的主管人员和其他直接责任人员处3000元罚款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4" w:hRule="atLeast"/>
        </w:trPr>
        <w:tc>
          <w:tcPr>
            <w:tcW w:w="525" w:type="dxa"/>
            <w:vMerge w:val="continue"/>
            <w:vAlign w:val="center"/>
          </w:tcPr>
          <w:p>
            <w:pPr>
              <w:jc w:val="center"/>
              <w:rPr>
                <w:rFonts w:hint="eastAsia" w:ascii="宋体" w:hAnsi="宋体" w:cs="宋体"/>
                <w:color w:val="C0504D"/>
                <w:kern w:val="0"/>
                <w:szCs w:val="21"/>
              </w:rPr>
            </w:pPr>
          </w:p>
        </w:tc>
        <w:tc>
          <w:tcPr>
            <w:tcW w:w="2743" w:type="dxa"/>
            <w:vMerge w:val="continue"/>
            <w:vAlign w:val="center"/>
          </w:tcPr>
          <w:p>
            <w:pPr>
              <w:jc w:val="center"/>
              <w:rPr>
                <w:rFonts w:hint="eastAsia" w:ascii="宋体" w:hAnsi="宋体" w:cs="宋体"/>
                <w:kern w:val="0"/>
                <w:szCs w:val="21"/>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jc w:val="cente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处20万至30万元罚款，责令停业整顿，降低资质等级直至吊销资质证书；对直接负责的主管人员和其他直接责任人员处5000元罚款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 w:val="13"/>
                <w:szCs w:val="13"/>
              </w:rPr>
            </w:pPr>
            <w:r>
              <w:rPr>
                <w:rFonts w:hint="eastAsia" w:ascii="宋体" w:hAnsi="宋体" w:cs="宋体"/>
                <w:kern w:val="0"/>
                <w:sz w:val="18"/>
                <w:szCs w:val="18"/>
              </w:rPr>
              <w:t>设计单位未在设计文件中注明涉及危大工程的重点部位和环节，未提出保障工程周边环境安全和工程施工安全的意见的</w:t>
            </w:r>
          </w:p>
        </w:tc>
        <w:tc>
          <w:tcPr>
            <w:tcW w:w="685"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《危险性较大的分部分项工程安全管理规定》第三十一条 责令限期改正，并处1万元以上3万元以下的罚款；对直接负责的主管人员和其他直接责任人员处1000元以上5000元以下的罚款。 　</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处1万元罚款；对直接负责的主管人员和其他直接责任人员处并处1000元罚款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8"/>
                <w:szCs w:val="18"/>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Arial" w:hAnsi="宋体 ，Arial" w:eastAsia="宋体 ，Arial" w:cs="宋体 ，Arial"/>
                <w:sz w:val="32"/>
                <w:szCs w:val="32"/>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经责令，在规定时间内改正的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处2万元罚款；对直接负责的主管人员和其他直接责任人员处并处3000元罚款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处3万元罚款；对直接负责的主管人员和其他直接责任人员处并处5000元罚款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525" w:type="dxa"/>
            <w:vMerge w:val="restart"/>
            <w:vAlign w:val="center"/>
          </w:tcPr>
          <w:p>
            <w:pPr>
              <w:numPr>
                <w:ilvl w:val="0"/>
                <w:numId w:val="1"/>
              </w:numPr>
              <w:jc w:val="center"/>
              <w:rPr>
                <w:sz w:val="18"/>
                <w:szCs w:val="18"/>
              </w:rPr>
            </w:pPr>
          </w:p>
        </w:tc>
        <w:tc>
          <w:tcPr>
            <w:tcW w:w="2743" w:type="dxa"/>
            <w:vMerge w:val="restart"/>
            <w:vAlign w:val="center"/>
          </w:tcPr>
          <w:p>
            <w:pPr>
              <w:jc w:val="left"/>
              <w:rPr>
                <w:rFonts w:hint="eastAsia" w:ascii="宋体" w:hAnsi="宋体" w:cs="宋体"/>
                <w:kern w:val="0"/>
                <w:sz w:val="13"/>
                <w:szCs w:val="13"/>
              </w:rPr>
            </w:pPr>
            <w:r>
              <w:rPr>
                <w:rFonts w:hint="eastAsia" w:ascii="宋体" w:hAnsi="宋体" w:cs="宋体"/>
                <w:kern w:val="0"/>
                <w:sz w:val="18"/>
                <w:szCs w:val="18"/>
              </w:rPr>
              <w:t>施工单位未按照本规定编制并审核危大工程专项施工方案的</w:t>
            </w:r>
          </w:p>
        </w:tc>
        <w:tc>
          <w:tcPr>
            <w:tcW w:w="685" w:type="dxa"/>
            <w:vMerge w:val="restart"/>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vAlign w:val="center"/>
          </w:tcPr>
          <w:p>
            <w:pPr>
              <w:rPr>
                <w:rFonts w:hint="eastAsia" w:ascii="宋体" w:hAnsi="宋体" w:cs="宋体"/>
                <w:kern w:val="0"/>
                <w:sz w:val="13"/>
                <w:szCs w:val="13"/>
              </w:rPr>
            </w:pPr>
            <w:r>
              <w:rPr>
                <w:rFonts w:hint="eastAsia" w:ascii="宋体" w:hAnsi="宋体" w:cs="宋体"/>
                <w:kern w:val="0"/>
                <w:sz w:val="13"/>
                <w:szCs w:val="13"/>
              </w:rPr>
              <w:t>《危险性较大的分部分项工程安全管理规定》第三十二条 依照《建设工程安全生产管理条例》对单位进行处罚，并暂扣安全生产许可证30日；对直接负责的主管人员和其他直接责任人员处1000元以上5000元以下的罚款。</w:t>
            </w:r>
          </w:p>
          <w:p>
            <w:pPr>
              <w:rPr>
                <w:rFonts w:hint="eastAsia" w:ascii="宋体" w:hAnsi="宋体" w:cs="宋体"/>
                <w:kern w:val="0"/>
                <w:szCs w:val="21"/>
              </w:rPr>
            </w:pPr>
            <w:r>
              <w:rPr>
                <w:rFonts w:hint="eastAsia" w:ascii="宋体" w:hAnsi="宋体" w:cs="宋体"/>
                <w:kern w:val="0"/>
                <w:sz w:val="13"/>
                <w:szCs w:val="13"/>
              </w:rPr>
              <w:t>《建设工程安全生产管理条例》第六十五条第(四)项 违反本条例的规定，施工单位在施工组织设计中未编制安全技术措施、施工现场临时用电方案或者专项施工方案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 w:val="22"/>
                <w:szCs w:val="28"/>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6"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逾期未改正的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责令停业整顿，并处10万至20万元罚款，暂扣安全生产许可证30日；对直接负责的主管人员和其他直接责任人员</w:t>
            </w:r>
          </w:p>
          <w:p>
            <w:pPr>
              <w:jc w:val="center"/>
              <w:rPr>
                <w:rFonts w:hint="eastAsia" w:ascii="宋体" w:hAnsi="宋体" w:cs="宋体"/>
                <w:kern w:val="0"/>
                <w:sz w:val="18"/>
                <w:szCs w:val="18"/>
              </w:rPr>
            </w:pPr>
            <w:r>
              <w:rPr>
                <w:rFonts w:hint="eastAsia" w:ascii="宋体" w:hAnsi="宋体" w:cs="宋体"/>
                <w:kern w:val="0"/>
                <w:sz w:val="18"/>
                <w:szCs w:val="18"/>
              </w:rPr>
              <w:t>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525" w:type="dxa"/>
            <w:vMerge w:val="continue"/>
            <w:vAlign w:val="center"/>
          </w:tcPr>
          <w:p>
            <w:pPr>
              <w:jc w:val="center"/>
              <w:rPr>
                <w:rFonts w:hint="eastAsia" w:ascii="宋体" w:hAnsi="宋体" w:cs="宋体"/>
                <w:color w:val="C0504D"/>
                <w:kern w:val="0"/>
                <w:szCs w:val="21"/>
              </w:rPr>
            </w:pPr>
          </w:p>
        </w:tc>
        <w:tc>
          <w:tcPr>
            <w:tcW w:w="2743" w:type="dxa"/>
            <w:vMerge w:val="continue"/>
            <w:vAlign w:val="center"/>
          </w:tcPr>
          <w:p>
            <w:pPr>
              <w:jc w:val="center"/>
              <w:rPr>
                <w:rFonts w:hint="eastAsia" w:ascii="宋体" w:hAnsi="宋体" w:cs="宋体"/>
                <w:color w:val="C0504D"/>
                <w:kern w:val="0"/>
                <w:szCs w:val="21"/>
              </w:rPr>
            </w:pPr>
          </w:p>
        </w:tc>
        <w:tc>
          <w:tcPr>
            <w:tcW w:w="685" w:type="dxa"/>
            <w:vMerge w:val="continue"/>
            <w:vAlign w:val="center"/>
          </w:tcPr>
          <w:p>
            <w:pPr>
              <w:jc w:val="center"/>
              <w:rPr>
                <w:rFonts w:hint="eastAsia" w:ascii="宋体" w:hAnsi="宋体" w:cs="宋体"/>
                <w:color w:val="C0504D"/>
                <w:kern w:val="0"/>
                <w:szCs w:val="21"/>
              </w:rPr>
            </w:pPr>
          </w:p>
        </w:tc>
        <w:tc>
          <w:tcPr>
            <w:tcW w:w="3461" w:type="dxa"/>
            <w:vMerge w:val="continue"/>
            <w:vAlign w:val="center"/>
          </w:tcPr>
          <w:p>
            <w:pPr>
              <w:jc w:val="center"/>
              <w:rPr>
                <w:rFonts w:hint="eastAsia" w:ascii="宋体" w:hAnsi="宋体" w:cs="宋体"/>
                <w:color w:val="C0504D"/>
                <w:kern w:val="0"/>
                <w:szCs w:val="21"/>
              </w:rPr>
            </w:pPr>
          </w:p>
        </w:tc>
        <w:tc>
          <w:tcPr>
            <w:tcW w:w="825" w:type="dxa"/>
            <w:vMerge w:val="continue"/>
            <w:tcBorders>
              <w:top w:val="single" w:color="auto" w:sz="4" w:space="0"/>
            </w:tcBorders>
            <w:vAlign w:val="center"/>
          </w:tcPr>
          <w:p>
            <w:pPr>
              <w:jc w:val="center"/>
              <w:rPr>
                <w:rFonts w:hint="eastAsia" w:ascii="宋体" w:hAnsi="宋体" w:cs="宋体"/>
                <w:kern w:val="0"/>
                <w:szCs w:val="21"/>
              </w:rPr>
            </w:pP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szCs w:val="21"/>
              </w:rPr>
              <w:t>经责令、处罚之后再次违法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处20万至30万元罚款，降低资质等级直至吊销资质证书，并暂扣安全生产许可证30日；对直接负责的主管人员和其他</w:t>
            </w:r>
          </w:p>
          <w:p>
            <w:pPr>
              <w:jc w:val="center"/>
              <w:rPr>
                <w:rFonts w:hint="eastAsia" w:ascii="宋体" w:hAnsi="宋体" w:cs="宋体"/>
                <w:kern w:val="0"/>
                <w:sz w:val="18"/>
                <w:szCs w:val="18"/>
              </w:rPr>
            </w:pPr>
            <w:r>
              <w:rPr>
                <w:rFonts w:hint="eastAsia" w:ascii="宋体" w:hAnsi="宋体" w:cs="宋体"/>
                <w:kern w:val="0"/>
                <w:sz w:val="18"/>
                <w:szCs w:val="18"/>
              </w:rPr>
              <w:t>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525" w:type="dxa"/>
            <w:vMerge w:val="restart"/>
            <w:vAlign w:val="center"/>
          </w:tcPr>
          <w:p>
            <w:pPr>
              <w:numPr>
                <w:ilvl w:val="0"/>
                <w:numId w:val="1"/>
              </w:numPr>
              <w:jc w:val="center"/>
              <w:rPr>
                <w:sz w:val="18"/>
                <w:szCs w:val="18"/>
              </w:rPr>
            </w:pPr>
          </w:p>
        </w:tc>
        <w:tc>
          <w:tcPr>
            <w:tcW w:w="2743" w:type="dxa"/>
            <w:vMerge w:val="restart"/>
            <w:vAlign w:val="center"/>
          </w:tcPr>
          <w:p>
            <w:pPr>
              <w:jc w:val="left"/>
              <w:rPr>
                <w:rFonts w:hint="eastAsia" w:ascii="宋体" w:hAnsi="宋体" w:cs="宋体"/>
                <w:kern w:val="0"/>
                <w:sz w:val="13"/>
                <w:szCs w:val="13"/>
              </w:rPr>
            </w:pPr>
            <w:r>
              <w:rPr>
                <w:rFonts w:hint="eastAsia" w:ascii="宋体" w:hAnsi="宋体" w:cs="宋体"/>
                <w:kern w:val="0"/>
                <w:sz w:val="18"/>
                <w:szCs w:val="18"/>
              </w:rPr>
              <w:t>施工单位未向施工现场管理人员和作业人员进行方案交底和安全技术交底的</w:t>
            </w:r>
          </w:p>
        </w:tc>
        <w:tc>
          <w:tcPr>
            <w:tcW w:w="685" w:type="dxa"/>
            <w:vMerge w:val="restart"/>
            <w:vAlign w:val="center"/>
          </w:tcPr>
          <w:p>
            <w:pPr>
              <w:jc w:val="center"/>
              <w:rPr>
                <w:rFonts w:hint="eastAsia" w:ascii="宋体" w:hAnsi="宋体" w:cs="宋体"/>
                <w:kern w:val="0"/>
                <w:szCs w:val="21"/>
              </w:rPr>
            </w:pPr>
            <w:r>
              <w:rPr>
                <w:rFonts w:hint="eastAsia"/>
                <w:szCs w:val="21"/>
              </w:rPr>
              <w:t>罚款责令停业整顿</w:t>
            </w:r>
          </w:p>
        </w:tc>
        <w:tc>
          <w:tcPr>
            <w:tcW w:w="3461" w:type="dxa"/>
            <w:vMerge w:val="restart"/>
            <w:vAlign w:val="center"/>
          </w:tcPr>
          <w:p>
            <w:pPr>
              <w:rPr>
                <w:rFonts w:hint="eastAsia" w:ascii="宋体" w:hAnsi="宋体" w:cs="宋体"/>
                <w:kern w:val="0"/>
                <w:sz w:val="13"/>
                <w:szCs w:val="13"/>
              </w:rPr>
            </w:pPr>
            <w:r>
              <w:rPr>
                <w:rFonts w:hint="eastAsia" w:ascii="宋体" w:hAnsi="宋体" w:cs="宋体"/>
                <w:kern w:val="0"/>
                <w:sz w:val="13"/>
                <w:szCs w:val="13"/>
              </w:rPr>
              <w:t>《危险性较大的分部分项工程安全管理规定》第三十三条 依照《中华人民共和国安全生产法》《建设工程安全生产管理条例》对单位和相关责任人员进行处罚。</w:t>
            </w:r>
          </w:p>
          <w:p>
            <w:pPr>
              <w:rPr>
                <w:rFonts w:hint="eastAsia" w:ascii="宋体" w:hAnsi="宋体" w:cs="宋体"/>
                <w:kern w:val="0"/>
                <w:sz w:val="18"/>
                <w:szCs w:val="18"/>
              </w:rPr>
            </w:pPr>
            <w:r>
              <w:rPr>
                <w:rFonts w:hint="eastAsia" w:ascii="宋体" w:hAnsi="宋体" w:cs="宋体"/>
                <w:kern w:val="0"/>
                <w:sz w:val="13"/>
                <w:szCs w:val="13"/>
              </w:rPr>
              <w:t>《建设工程安全生产管理条例》第六十四条第一款第(一)项 施工前未对有关安全施工的技术要求作出详细说明的，责令限期改正;逾期未改正的，责令停业整顿，并处5万元以上10万元以下的罚款;造成重大安全事故，构成犯罪的，对直接责任人员，依照刑法有关规定追究刑事责任。</w:t>
            </w:r>
          </w:p>
        </w:tc>
        <w:tc>
          <w:tcPr>
            <w:tcW w:w="825" w:type="dxa"/>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逾期未改正的</w:t>
            </w:r>
          </w:p>
        </w:tc>
        <w:tc>
          <w:tcPr>
            <w:tcW w:w="3408" w:type="dxa"/>
            <w:tcBorders>
              <w:top w:val="single" w:color="auto" w:sz="4" w:space="0"/>
            </w:tcBorders>
            <w:vAlign w:val="center"/>
          </w:tcPr>
          <w:p>
            <w:pPr>
              <w:jc w:val="center"/>
              <w:rPr>
                <w:szCs w:val="21"/>
              </w:rPr>
            </w:pPr>
            <w:r>
              <w:rPr>
                <w:rFonts w:hint="eastAsia"/>
                <w:szCs w:val="21"/>
              </w:rPr>
              <w:t>责令停业整顿，</w:t>
            </w:r>
          </w:p>
          <w:p>
            <w:pPr>
              <w:jc w:val="center"/>
              <w:rPr>
                <w:rFonts w:hint="eastAsia" w:ascii="宋体" w:hAnsi="宋体"/>
                <w:bCs/>
                <w:szCs w:val="21"/>
              </w:rPr>
            </w:pPr>
            <w:r>
              <w:rPr>
                <w:rFonts w:hint="eastAsia"/>
                <w:szCs w:val="21"/>
              </w:rPr>
              <w:t>并处5万至8万元罚款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经责令、处罚之后再次违法的</w:t>
            </w:r>
          </w:p>
        </w:tc>
        <w:tc>
          <w:tcPr>
            <w:tcW w:w="3408" w:type="dxa"/>
            <w:tcBorders>
              <w:top w:val="single" w:color="auto" w:sz="4" w:space="0"/>
            </w:tcBorders>
            <w:vAlign w:val="center"/>
          </w:tcPr>
          <w:p>
            <w:pPr>
              <w:jc w:val="center"/>
              <w:rPr>
                <w:szCs w:val="21"/>
              </w:rPr>
            </w:pPr>
            <w:r>
              <w:rPr>
                <w:rFonts w:hint="eastAsia"/>
                <w:szCs w:val="21"/>
              </w:rPr>
              <w:t>责令停业整顿，</w:t>
            </w:r>
          </w:p>
          <w:p>
            <w:pPr>
              <w:jc w:val="center"/>
              <w:rPr>
                <w:rFonts w:hint="eastAsia" w:ascii="宋体" w:hAnsi="宋体"/>
                <w:bCs/>
                <w:szCs w:val="21"/>
              </w:rPr>
            </w:pPr>
            <w:r>
              <w:rPr>
                <w:rFonts w:hint="eastAsia"/>
                <w:szCs w:val="21"/>
              </w:rPr>
              <w:t>并处8万至10万元罚款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25" w:type="dxa"/>
            <w:vMerge w:val="restart"/>
            <w:vAlign w:val="center"/>
          </w:tcPr>
          <w:p>
            <w:pPr>
              <w:numPr>
                <w:ilvl w:val="0"/>
                <w:numId w:val="1"/>
              </w:numPr>
              <w:jc w:val="center"/>
              <w:rPr>
                <w:sz w:val="18"/>
                <w:szCs w:val="18"/>
              </w:rPr>
            </w:pPr>
          </w:p>
        </w:tc>
        <w:tc>
          <w:tcPr>
            <w:tcW w:w="2743" w:type="dxa"/>
            <w:vMerge w:val="restart"/>
            <w:vAlign w:val="center"/>
          </w:tcPr>
          <w:p>
            <w:pPr>
              <w:jc w:val="left"/>
              <w:rPr>
                <w:rFonts w:hint="eastAsia" w:ascii="宋体" w:hAnsi="宋体" w:cs="宋体"/>
                <w:kern w:val="0"/>
                <w:sz w:val="13"/>
                <w:szCs w:val="13"/>
              </w:rPr>
            </w:pPr>
            <w:r>
              <w:rPr>
                <w:rFonts w:hint="eastAsia" w:ascii="宋体" w:hAnsi="宋体" w:cs="宋体"/>
                <w:kern w:val="0"/>
                <w:sz w:val="18"/>
                <w:szCs w:val="18"/>
              </w:rPr>
              <w:t>未在施工现场显著位置公告危大工程，并在危险区域设置安全警示标志的</w:t>
            </w:r>
          </w:p>
        </w:tc>
        <w:tc>
          <w:tcPr>
            <w:tcW w:w="685" w:type="dxa"/>
            <w:vMerge w:val="restart"/>
            <w:vAlign w:val="center"/>
          </w:tcPr>
          <w:p>
            <w:pPr>
              <w:jc w:val="center"/>
              <w:rPr>
                <w:rFonts w:hint="eastAsia" w:ascii="宋体" w:hAnsi="宋体" w:cs="宋体"/>
                <w:kern w:val="0"/>
                <w:szCs w:val="21"/>
              </w:rPr>
            </w:pPr>
            <w:r>
              <w:rPr>
                <w:rFonts w:hint="eastAsia" w:ascii="宋体" w:hAnsi="宋体" w:cs="宋体"/>
                <w:kern w:val="0"/>
                <w:szCs w:val="21"/>
              </w:rPr>
              <w:t>罚款责令停产停业整顿</w:t>
            </w:r>
          </w:p>
        </w:tc>
        <w:tc>
          <w:tcPr>
            <w:tcW w:w="3461" w:type="dxa"/>
            <w:vMerge w:val="restart"/>
            <w:vAlign w:val="center"/>
          </w:tcPr>
          <w:p>
            <w:pPr>
              <w:rPr>
                <w:rFonts w:hint="eastAsia" w:ascii="宋体" w:hAnsi="宋体" w:cs="宋体"/>
                <w:kern w:val="0"/>
                <w:sz w:val="13"/>
                <w:szCs w:val="13"/>
              </w:rPr>
            </w:pPr>
            <w:r>
              <w:rPr>
                <w:rFonts w:hint="eastAsia" w:ascii="宋体" w:hAnsi="宋体" w:cs="宋体"/>
                <w:kern w:val="0"/>
                <w:sz w:val="13"/>
                <w:szCs w:val="13"/>
              </w:rPr>
              <w:t>《危险性较大的分部分项工程安全管理规定》第三十三条依照《中华人民共和国安全生产法》《建设工程安全生产管理条例》对单位和相关责任人员进行处罚。</w:t>
            </w:r>
          </w:p>
          <w:p>
            <w:pPr>
              <w:rPr>
                <w:rFonts w:hint="eastAsia" w:ascii="宋体" w:hAnsi="宋体" w:cs="宋体"/>
                <w:kern w:val="0"/>
                <w:sz w:val="18"/>
                <w:szCs w:val="18"/>
              </w:rPr>
            </w:pPr>
            <w:r>
              <w:rPr>
                <w:rFonts w:hint="eastAsia" w:ascii="宋体" w:hAnsi="宋体" w:cs="宋体"/>
                <w:kern w:val="0"/>
                <w:sz w:val="13"/>
                <w:szCs w:val="13"/>
              </w:rPr>
              <w:t>《中华人民共和国安全生产法》第九十九条第（一）项　生产经营单位未在有较大危险因素的生产经营场所和有关设施、设备上设置明显的安全警示标志的，责令限期改正，处五万元以下的罚款；逾期未改正的，处五万元以上二十万元以下的罚款，对其直接负责的主管人员和其他直接责任人员处一万元以上二万元以下的罚款；情节严重的，责令停产停业整顿；构成犯罪的，依照</w:t>
            </w:r>
            <w:r>
              <w:fldChar w:fldCharType="begin"/>
            </w:r>
            <w:r>
              <w:instrText xml:space="preserve"> HYPERLINK "https://www.pkulaw.com/chl/javascript:SLC(17010,0)" </w:instrText>
            </w:r>
            <w:r>
              <w:fldChar w:fldCharType="separate"/>
            </w:r>
            <w:r>
              <w:rPr>
                <w:rFonts w:hint="eastAsia" w:ascii="宋体" w:hAnsi="宋体" w:cs="宋体"/>
                <w:kern w:val="0"/>
                <w:sz w:val="13"/>
                <w:szCs w:val="13"/>
              </w:rPr>
              <w:t>刑法</w:t>
            </w:r>
            <w:r>
              <w:rPr>
                <w:rFonts w:hint="eastAsia" w:ascii="宋体" w:hAnsi="宋体" w:cs="宋体"/>
                <w:kern w:val="0"/>
                <w:sz w:val="13"/>
                <w:szCs w:val="13"/>
              </w:rPr>
              <w:fldChar w:fldCharType="end"/>
            </w:r>
            <w:r>
              <w:rPr>
                <w:rFonts w:hint="eastAsia" w:ascii="宋体" w:hAnsi="宋体" w:cs="宋体"/>
                <w:kern w:val="0"/>
                <w:sz w:val="13"/>
                <w:szCs w:val="13"/>
              </w:rPr>
              <w:t>有关规定追究刑事责任。</w:t>
            </w:r>
          </w:p>
        </w:tc>
        <w:tc>
          <w:tcPr>
            <w:tcW w:w="825" w:type="dxa"/>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rPr>
              <w:t>处</w:t>
            </w:r>
            <w:r>
              <w:rPr>
                <w:rFonts w:hint="eastAsia" w:ascii="宋体" w:hAnsi="宋体" w:cs="宋体"/>
                <w:kern w:val="0"/>
                <w:szCs w:val="21"/>
              </w:rPr>
              <w:t>生产经营单位1万至3</w:t>
            </w:r>
            <w:r>
              <w:rPr>
                <w:rFonts w:hint="eastAsia"/>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bCs/>
                <w:szCs w:val="21"/>
              </w:rPr>
            </w:pPr>
            <w:r>
              <w:rPr>
                <w:rFonts w:hint="eastAsia"/>
              </w:rPr>
              <w:t>处</w:t>
            </w:r>
            <w:r>
              <w:rPr>
                <w:rFonts w:hint="eastAsia" w:ascii="宋体" w:hAnsi="宋体" w:cs="宋体"/>
                <w:kern w:val="0"/>
                <w:szCs w:val="21"/>
              </w:rPr>
              <w:t>生产经营单位3万至</w:t>
            </w:r>
            <w:r>
              <w:rPr>
                <w:rFonts w:hint="eastAsia"/>
              </w:rPr>
              <w:t>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9" w:hRule="atLeast"/>
        </w:trPr>
        <w:tc>
          <w:tcPr>
            <w:tcW w:w="525" w:type="dxa"/>
            <w:vMerge w:val="continue"/>
            <w:vAlign w:val="center"/>
          </w:tcPr>
          <w:p>
            <w:pPr>
              <w:jc w:val="center"/>
              <w:rPr>
                <w:rFonts w:hint="eastAsia" w:ascii="宋体" w:hAnsi="宋体"/>
                <w:bCs/>
                <w:szCs w:val="21"/>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vMerge w:val="restart"/>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rPr>
              <w:t>逾期未改正的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sz w:val="18"/>
                <w:szCs w:val="18"/>
              </w:rPr>
              <w:t>处</w:t>
            </w:r>
            <w:r>
              <w:rPr>
                <w:rFonts w:hint="eastAsia" w:ascii="宋体" w:hAnsi="宋体" w:cs="宋体"/>
                <w:kern w:val="0"/>
                <w:sz w:val="18"/>
                <w:szCs w:val="18"/>
              </w:rPr>
              <w:t>生产经营单位5万至</w:t>
            </w:r>
            <w:r>
              <w:rPr>
                <w:rFonts w:hint="eastAsia"/>
                <w:sz w:val="18"/>
                <w:szCs w:val="18"/>
              </w:rPr>
              <w:t>15万元罚款，</w:t>
            </w:r>
            <w:r>
              <w:rPr>
                <w:rFonts w:hint="eastAsia" w:ascii="宋体" w:hAnsi="宋体" w:cs="宋体"/>
                <w:kern w:val="0"/>
                <w:sz w:val="18"/>
                <w:szCs w:val="18"/>
              </w:rPr>
              <w:t>直接负责的主管人员和其他直接责任人员</w:t>
            </w:r>
          </w:p>
          <w:p>
            <w:pPr>
              <w:jc w:val="center"/>
              <w:rPr>
                <w:rFonts w:hint="eastAsia" w:ascii="宋体" w:hAnsi="宋体"/>
                <w:bCs/>
                <w:szCs w:val="21"/>
              </w:rPr>
            </w:pPr>
            <w:r>
              <w:rPr>
                <w:rFonts w:hint="eastAsia" w:ascii="宋体" w:hAnsi="宋体" w:cs="宋体"/>
                <w:kern w:val="0"/>
                <w:sz w:val="18"/>
                <w:szCs w:val="18"/>
              </w:rPr>
              <w:t>1万元罚款，责令停产停业整顿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3"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sz w:val="18"/>
                <w:szCs w:val="18"/>
              </w:rPr>
              <w:t>处</w:t>
            </w:r>
            <w:r>
              <w:rPr>
                <w:rFonts w:hint="eastAsia" w:ascii="宋体" w:hAnsi="宋体" w:cs="宋体"/>
                <w:kern w:val="0"/>
                <w:sz w:val="18"/>
                <w:szCs w:val="18"/>
              </w:rPr>
              <w:t>生产经营单位10万至</w:t>
            </w:r>
            <w:r>
              <w:rPr>
                <w:rFonts w:hint="eastAsia"/>
                <w:sz w:val="18"/>
                <w:szCs w:val="18"/>
              </w:rPr>
              <w:t>20万元罚款，</w:t>
            </w:r>
            <w:r>
              <w:rPr>
                <w:rFonts w:hint="eastAsia" w:ascii="宋体" w:hAnsi="宋体" w:cs="宋体"/>
                <w:kern w:val="0"/>
                <w:sz w:val="18"/>
                <w:szCs w:val="18"/>
              </w:rPr>
              <w:t>直接负责的主管人员和其他直接责任人员</w:t>
            </w:r>
          </w:p>
          <w:p>
            <w:pPr>
              <w:jc w:val="center"/>
              <w:rPr>
                <w:rFonts w:hint="eastAsia" w:ascii="宋体" w:hAnsi="宋体"/>
                <w:bCs/>
                <w:szCs w:val="21"/>
              </w:rPr>
            </w:pPr>
            <w:r>
              <w:rPr>
                <w:rFonts w:hint="eastAsia" w:ascii="宋体" w:hAnsi="宋体" w:cs="宋体"/>
                <w:kern w:val="0"/>
                <w:sz w:val="18"/>
                <w:szCs w:val="18"/>
              </w:rPr>
              <w:t>2万元罚款，责令停产停业整顿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525" w:type="dxa"/>
            <w:vMerge w:val="restart"/>
            <w:vAlign w:val="center"/>
          </w:tcPr>
          <w:p>
            <w:pPr>
              <w:numPr>
                <w:ilvl w:val="0"/>
                <w:numId w:val="1"/>
              </w:numPr>
              <w:jc w:val="center"/>
              <w:rPr>
                <w:sz w:val="18"/>
                <w:szCs w:val="18"/>
              </w:rPr>
            </w:pPr>
          </w:p>
        </w:tc>
        <w:tc>
          <w:tcPr>
            <w:tcW w:w="2743" w:type="dxa"/>
            <w:vMerge w:val="restart"/>
            <w:vAlign w:val="center"/>
          </w:tcPr>
          <w:p>
            <w:pPr>
              <w:jc w:val="left"/>
              <w:rPr>
                <w:rFonts w:hint="eastAsia" w:ascii="宋体" w:hAnsi="宋体" w:cs="宋体"/>
                <w:kern w:val="0"/>
                <w:sz w:val="13"/>
                <w:szCs w:val="13"/>
              </w:rPr>
            </w:pPr>
            <w:r>
              <w:rPr>
                <w:rFonts w:hint="eastAsia" w:ascii="宋体" w:hAnsi="宋体" w:cs="宋体"/>
                <w:kern w:val="0"/>
                <w:sz w:val="18"/>
                <w:szCs w:val="18"/>
              </w:rPr>
              <w:t>项目专职安全生产管理人员未对专项施工方案实施情况进行现场监督的</w:t>
            </w:r>
          </w:p>
        </w:tc>
        <w:tc>
          <w:tcPr>
            <w:tcW w:w="685" w:type="dxa"/>
            <w:vMerge w:val="restart"/>
            <w:vAlign w:val="center"/>
          </w:tcPr>
          <w:p>
            <w:pPr>
              <w:jc w:val="center"/>
              <w:rPr>
                <w:rFonts w:hint="eastAsia" w:ascii="宋体" w:hAnsi="宋体" w:cs="宋体"/>
                <w:kern w:val="0"/>
                <w:szCs w:val="21"/>
              </w:rPr>
            </w:pPr>
            <w:r>
              <w:rPr>
                <w:rFonts w:hint="eastAsia" w:ascii="宋体" w:hAnsi="宋体" w:cs="宋体"/>
                <w:kern w:val="0"/>
                <w:szCs w:val="21"/>
              </w:rPr>
              <w:t>罚款暂停或者吊销其与安全生产有关的资格</w:t>
            </w:r>
          </w:p>
        </w:tc>
        <w:tc>
          <w:tcPr>
            <w:tcW w:w="3461" w:type="dxa"/>
            <w:vMerge w:val="restart"/>
            <w:vAlign w:val="center"/>
          </w:tcPr>
          <w:p>
            <w:pPr>
              <w:rPr>
                <w:rFonts w:hint="eastAsia" w:ascii="宋体" w:hAnsi="宋体" w:cs="宋体"/>
                <w:kern w:val="0"/>
                <w:sz w:val="18"/>
                <w:szCs w:val="18"/>
              </w:rPr>
            </w:pPr>
            <w:r>
              <w:rPr>
                <w:rFonts w:hint="eastAsia" w:ascii="宋体" w:hAnsi="宋体" w:cs="宋体"/>
                <w:kern w:val="0"/>
                <w:sz w:val="18"/>
                <w:szCs w:val="18"/>
              </w:rPr>
              <w:t>《危险性较大的分部分项工程安全管理规定》第三十三条依照《中华人民共和国安全生产法》《建设工程安全生产管理条例》对单位和相关责任人员进行处罚。</w:t>
            </w:r>
          </w:p>
          <w:p>
            <w:pPr>
              <w:rPr>
                <w:rFonts w:hint="eastAsia" w:ascii="宋体" w:hAnsi="宋体" w:cs="宋体"/>
                <w:kern w:val="0"/>
                <w:sz w:val="18"/>
                <w:szCs w:val="18"/>
              </w:rPr>
            </w:pPr>
            <w:r>
              <w:rPr>
                <w:rFonts w:hint="eastAsia" w:ascii="宋体" w:hAnsi="宋体" w:cs="宋体"/>
                <w:kern w:val="0"/>
                <w:sz w:val="18"/>
                <w:szCs w:val="18"/>
              </w:rPr>
              <w:t>《中华人民共和国安全生产法》第九十六条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w:t>
            </w:r>
            <w:r>
              <w:fldChar w:fldCharType="begin"/>
            </w:r>
            <w:r>
              <w:instrText xml:space="preserve"> HYPERLINK "https://www.pkulaw.com/chl/javascript:SLC(349391)" </w:instrText>
            </w:r>
            <w:r>
              <w:fldChar w:fldCharType="separate"/>
            </w:r>
            <w:r>
              <w:rPr>
                <w:rFonts w:hint="eastAsia" w:ascii="宋体" w:hAnsi="宋体" w:cs="宋体"/>
                <w:kern w:val="0"/>
                <w:sz w:val="18"/>
                <w:szCs w:val="18"/>
              </w:rPr>
              <w:t>刑法</w:t>
            </w:r>
            <w:r>
              <w:rPr>
                <w:rFonts w:hint="eastAsia" w:ascii="宋体" w:hAnsi="宋体" w:cs="宋体"/>
                <w:kern w:val="0"/>
                <w:sz w:val="18"/>
                <w:szCs w:val="18"/>
              </w:rPr>
              <w:fldChar w:fldCharType="end"/>
            </w:r>
            <w:r>
              <w:rPr>
                <w:rFonts w:hint="eastAsia" w:ascii="宋体" w:hAnsi="宋体" w:cs="宋体"/>
                <w:kern w:val="0"/>
                <w:sz w:val="18"/>
                <w:szCs w:val="18"/>
              </w:rPr>
              <w:t>有关规定追究刑事责任。</w:t>
            </w:r>
          </w:p>
        </w:tc>
        <w:tc>
          <w:tcPr>
            <w:tcW w:w="825" w:type="dxa"/>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bCs/>
                <w:szCs w:val="21"/>
              </w:rP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trPr>
        <w:tc>
          <w:tcPr>
            <w:tcW w:w="525" w:type="dxa"/>
            <w:vMerge w:val="continue"/>
            <w:vAlign w:val="center"/>
          </w:tcPr>
          <w:p>
            <w:pPr>
              <w:jc w:val="center"/>
              <w:rPr>
                <w:rFonts w:hint="eastAsia" w:ascii="宋体" w:hAnsi="宋体"/>
                <w:bCs/>
                <w:szCs w:val="21"/>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 w:hRule="atLeast"/>
        </w:trPr>
        <w:tc>
          <w:tcPr>
            <w:tcW w:w="525" w:type="dxa"/>
            <w:vMerge w:val="continue"/>
            <w:vAlign w:val="center"/>
          </w:tcPr>
          <w:p>
            <w:pPr>
              <w:jc w:val="center"/>
              <w:rPr>
                <w:rFonts w:hint="eastAsia" w:ascii="宋体" w:hAnsi="宋体"/>
                <w:bCs/>
                <w:szCs w:val="21"/>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vMerge w:val="restart"/>
            <w:vAlign w:val="center"/>
          </w:tcPr>
          <w:p>
            <w:pPr>
              <w:jc w:val="center"/>
              <w:rPr>
                <w:rFonts w:hint="eastAsia" w:ascii="宋体" w:hAnsi="宋体"/>
                <w:bCs/>
                <w:szCs w:val="21"/>
              </w:rPr>
            </w:pPr>
            <w:r>
              <w:rPr>
                <w:rFonts w:hint="eastAsia" w:ascii="宋体" w:hAnsi="宋体"/>
                <w:bCs/>
                <w:szCs w:val="21"/>
              </w:rPr>
              <w:t>特别严重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造成一般事故的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5"/>
                <w:szCs w:val="15"/>
              </w:rPr>
              <w:t>暂停或者吊销其与安全生产有关的资格，并处上一年年收入百分之20%至28%罚款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bCs/>
                <w:szCs w:val="21"/>
              </w:rPr>
            </w:pPr>
            <w:r>
              <w:rPr>
                <w:rFonts w:hint="eastAsia"/>
              </w:rPr>
              <w:t>造成较大事故的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8"/>
                <w:szCs w:val="18"/>
              </w:rPr>
              <w:t>暂停或者吊销其与安全生产有关的资格，并处上一年年收入28%至35%罚款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25" w:type="dxa"/>
            <w:vMerge w:val="continue"/>
            <w:vAlign w:val="center"/>
          </w:tcPr>
          <w:p>
            <w:pPr>
              <w:jc w:val="center"/>
              <w:rPr>
                <w:rFonts w:hint="eastAsia" w:ascii="宋体" w:hAnsi="宋体"/>
                <w:bCs/>
                <w:szCs w:val="21"/>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vMerge w:val="continue"/>
            <w:vAlign w:val="center"/>
          </w:tcPr>
          <w:p>
            <w:pPr>
              <w:jc w:val="center"/>
              <w:rPr>
                <w:rFonts w:hint="eastAsia" w:ascii="宋体" w:hAnsi="宋体"/>
                <w:bCs/>
                <w:szCs w:val="21"/>
              </w:rPr>
            </w:pPr>
          </w:p>
        </w:tc>
        <w:tc>
          <w:tcPr>
            <w:tcW w:w="4189" w:type="dxa"/>
            <w:tcBorders>
              <w:top w:val="single" w:color="auto" w:sz="4" w:space="0"/>
            </w:tcBorders>
            <w:vAlign w:val="center"/>
          </w:tcPr>
          <w:p>
            <w:pPr>
              <w:jc w:val="center"/>
              <w:rPr>
                <w:rFonts w:hint="eastAsia" w:ascii="宋体" w:hAnsi="宋体"/>
                <w:bCs/>
                <w:szCs w:val="21"/>
              </w:rPr>
            </w:pPr>
            <w:r>
              <w:rPr>
                <w:rFonts w:hint="eastAsia"/>
              </w:rPr>
              <w:t>造成重大事故的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8"/>
                <w:szCs w:val="18"/>
              </w:rPr>
              <w:t>暂停或者吊销其与安全生产有关的资格，并处上一年年收入35%至42%罚款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 w:hRule="atLeast"/>
        </w:trPr>
        <w:tc>
          <w:tcPr>
            <w:tcW w:w="525" w:type="dxa"/>
            <w:vMerge w:val="continue"/>
            <w:vAlign w:val="center"/>
          </w:tcPr>
          <w:p>
            <w:pPr>
              <w:jc w:val="center"/>
              <w:rPr>
                <w:rFonts w:hint="eastAsia" w:ascii="宋体" w:hAnsi="宋体"/>
                <w:bCs/>
                <w:szCs w:val="21"/>
              </w:rPr>
            </w:pPr>
          </w:p>
        </w:tc>
        <w:tc>
          <w:tcPr>
            <w:tcW w:w="2743" w:type="dxa"/>
            <w:vMerge w:val="continue"/>
            <w:vAlign w:val="center"/>
          </w:tcPr>
          <w:p>
            <w:pPr>
              <w:jc w:val="center"/>
              <w:rPr>
                <w:rFonts w:hint="eastAsia" w:ascii="宋体" w:hAnsi="宋体"/>
                <w:bCs/>
                <w:szCs w:val="21"/>
              </w:rPr>
            </w:pPr>
          </w:p>
        </w:tc>
        <w:tc>
          <w:tcPr>
            <w:tcW w:w="685" w:type="dxa"/>
            <w:vMerge w:val="continue"/>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vMerge w:val="continue"/>
            <w:vAlign w:val="center"/>
          </w:tcPr>
          <w:p>
            <w:pPr>
              <w:jc w:val="center"/>
              <w:rPr>
                <w:rFonts w:hint="eastAsia" w:ascii="宋体" w:hAnsi="宋体"/>
                <w:bCs/>
                <w:szCs w:val="21"/>
              </w:rPr>
            </w:pPr>
          </w:p>
        </w:tc>
        <w:tc>
          <w:tcPr>
            <w:tcW w:w="4189" w:type="dxa"/>
            <w:tcBorders>
              <w:top w:val="single" w:color="auto" w:sz="4" w:space="0"/>
            </w:tcBorders>
            <w:vAlign w:val="center"/>
          </w:tcPr>
          <w:p>
            <w:pPr>
              <w:jc w:val="center"/>
              <w:rPr>
                <w:rFonts w:hint="eastAsia" w:ascii="宋体" w:hAnsi="宋体"/>
                <w:bCs/>
                <w:szCs w:val="21"/>
              </w:rPr>
            </w:pPr>
            <w:r>
              <w:rPr>
                <w:rFonts w:hint="eastAsia"/>
              </w:rPr>
              <w:t>造成特别重大事故的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8"/>
                <w:szCs w:val="18"/>
              </w:rPr>
              <w:t>暂停或者吊销其与安全生产有关的资格，并处上一年年收入42%至50%罚款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3"/>
                <w:szCs w:val="13"/>
              </w:rPr>
            </w:pPr>
            <w:r>
              <w:rPr>
                <w:rFonts w:hint="eastAsia"/>
                <w:sz w:val="18"/>
                <w:szCs w:val="18"/>
              </w:rPr>
              <w:t>施工单位未对超过一定规模的危大工程专项施工方案进行专家论证的；未根据专家论证报告对超过一定规模的危大工程专项施工方案进行修改，或者未按照本规定重新组织专家论证的；未严格按照专项施工方案组织施工，或者擅自修改专项施工方案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罚款暂扣安全生产许可证</w:t>
            </w:r>
          </w:p>
        </w:tc>
        <w:tc>
          <w:tcPr>
            <w:tcW w:w="3461" w:type="dxa"/>
            <w:vMerge w:val="restart"/>
            <w:tcBorders>
              <w:top w:val="single" w:color="auto" w:sz="4" w:space="0"/>
            </w:tcBorders>
            <w:vAlign w:val="center"/>
          </w:tcPr>
          <w:p>
            <w:pPr>
              <w:pStyle w:val="3"/>
              <w:rPr>
                <w:rFonts w:hint="eastAsia"/>
                <w:szCs w:val="21"/>
              </w:rPr>
            </w:pPr>
            <w:r>
              <w:rPr>
                <w:rFonts w:hint="eastAsia"/>
                <w:sz w:val="21"/>
                <w:szCs w:val="21"/>
              </w:rPr>
              <w:t>《危险性较大的分部分项工程安全管理规定》第三十四条 责令限期改正，处1万元以上3万元以下的罚款，并暂扣安全生产许可证30日；对直接负责的主管人员和其他直接责任人员处1000元以上5000元以下的罚款。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处1万元罚款，并暂扣安全生产许可证30日；对直接负责的主管人员和其他直接责任人员处1000元罚款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经责令，在规定时间内改正的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处2万元罚款，并暂扣安全生产许可证30日；对直接负责的主管人员和其他直接责任人员处3000元罚款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处3万元罚款，并暂扣安全生产许可证30日；对直接负责的主管人员和其他直接责任人员处5000元罚款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3"/>
                <w:szCs w:val="13"/>
              </w:rPr>
            </w:pPr>
            <w:r>
              <w:rPr>
                <w:rFonts w:hint="eastAsia"/>
                <w:sz w:val="15"/>
                <w:szCs w:val="15"/>
              </w:rPr>
              <w:t>施工单位项目负责人未按照本规定现场履职或者组织限期整改的；施工单位未按照本规定进行施工监测和安全巡视的；未按照本规定组织危大工程验收的；发生险情或者事故时，未采取应急处置措施的；未按照本规定建立危大工程安全管理档案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《危险性较大的分部分项工程安全管理规定》第三十</w:t>
            </w:r>
            <w:r>
              <w:rPr>
                <w:rFonts w:hint="eastAsia" w:cs="宋体"/>
                <w:kern w:val="0"/>
                <w:sz w:val="18"/>
                <w:szCs w:val="18"/>
              </w:rPr>
              <w:t>五</w:t>
            </w:r>
            <w:r>
              <w:rPr>
                <w:rFonts w:hint="eastAsia" w:ascii="宋体" w:hAnsi="宋体" w:cs="宋体"/>
                <w:kern w:val="0"/>
                <w:sz w:val="18"/>
                <w:szCs w:val="18"/>
              </w:rPr>
              <w:t>条 责令限期改正，并处1万元以上3万元以下的罚款；对直接负责的主管人员和其他直接责任人员处1000元以上5000元以下的罚款。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处1万元罚款，对直接负责的主管人员和其他直接责任人员处1000元罚款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经责令，在规定时间内改正的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处2万元罚款，对直接负责的主管人员和其他直接责任人员处3000元罚款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处3万元罚款；对直接负责的主管人员和其他直接责任人员处5000元罚款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8"/>
                <w:szCs w:val="18"/>
              </w:rPr>
            </w:pPr>
            <w:r>
              <w:rPr>
                <w:rFonts w:hint="eastAsia"/>
                <w:sz w:val="18"/>
                <w:szCs w:val="18"/>
              </w:rPr>
              <w:t>监理单位总监理工程师未按照本规定审查危大工程专项施工方案的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罚款责令停业整顿降低资质等级直至吊销资质证书</w:t>
            </w:r>
          </w:p>
        </w:tc>
        <w:tc>
          <w:tcPr>
            <w:tcW w:w="3461" w:type="dxa"/>
            <w:vMerge w:val="restart"/>
            <w:tcBorders>
              <w:top w:val="single" w:color="auto" w:sz="4" w:space="0"/>
            </w:tcBorders>
            <w:vAlign w:val="center"/>
          </w:tcPr>
          <w:p>
            <w:pPr>
              <w:rPr>
                <w:rFonts w:cs="宋体"/>
                <w:kern w:val="0"/>
                <w:sz w:val="13"/>
                <w:szCs w:val="13"/>
              </w:rPr>
            </w:pPr>
            <w:r>
              <w:rPr>
                <w:rFonts w:hint="eastAsia" w:ascii="宋体" w:hAnsi="宋体" w:cs="宋体"/>
                <w:kern w:val="0"/>
                <w:sz w:val="13"/>
                <w:szCs w:val="13"/>
              </w:rPr>
              <w:t>《危险性较大的分部分项工程安全管理规定》第三十</w:t>
            </w:r>
            <w:r>
              <w:rPr>
                <w:rFonts w:hint="eastAsia" w:cs="宋体"/>
                <w:kern w:val="0"/>
                <w:sz w:val="13"/>
                <w:szCs w:val="13"/>
              </w:rPr>
              <w:t>六</w:t>
            </w:r>
            <w:r>
              <w:rPr>
                <w:rFonts w:hint="eastAsia" w:ascii="宋体" w:hAnsi="宋体" w:cs="宋体"/>
                <w:kern w:val="0"/>
                <w:sz w:val="13"/>
                <w:szCs w:val="13"/>
              </w:rPr>
              <w:t>条</w:t>
            </w:r>
            <w:r>
              <w:rPr>
                <w:rFonts w:hint="eastAsia" w:cs="宋体"/>
                <w:kern w:val="0"/>
                <w:sz w:val="13"/>
                <w:szCs w:val="13"/>
              </w:rPr>
              <w:t xml:space="preserve"> </w:t>
            </w:r>
            <w:r>
              <w:rPr>
                <w:rFonts w:hint="eastAsia" w:ascii="宋体" w:hAnsi="宋体" w:cs="宋体"/>
                <w:kern w:val="0"/>
                <w:sz w:val="13"/>
                <w:szCs w:val="13"/>
              </w:rPr>
              <w:t>依照《中华人民共和国安全生产法》《建设工程安全生产管理条例》对单位进行处罚；对直接负责的主管人员和其他直接责任人员处1000元以上5000元以下的罚款</w:t>
            </w:r>
            <w:r>
              <w:rPr>
                <w:rFonts w:hint="eastAsia" w:cs="宋体"/>
                <w:kern w:val="0"/>
                <w:sz w:val="13"/>
                <w:szCs w:val="13"/>
              </w:rPr>
              <w:t>。</w:t>
            </w:r>
          </w:p>
          <w:p>
            <w:pPr>
              <w:rPr>
                <w:rFonts w:cs="宋体"/>
                <w:kern w:val="0"/>
                <w:sz w:val="18"/>
                <w:szCs w:val="18"/>
              </w:rPr>
            </w:pPr>
            <w:r>
              <w:rPr>
                <w:rFonts w:hint="eastAsia" w:cs="宋体"/>
                <w:kern w:val="0"/>
                <w:sz w:val="13"/>
                <w:szCs w:val="13"/>
              </w:rPr>
              <w:t>《建设工程安全生产管理条例》第五十七条第(一)项 违反本条例的规定，</w:t>
            </w:r>
            <w:r>
              <w:rPr>
                <w:rFonts w:hint="eastAsia" w:ascii="宋体" w:hAnsi="宋体" w:cs="宋体"/>
                <w:kern w:val="0"/>
                <w:sz w:val="13"/>
                <w:szCs w:val="13"/>
              </w:rPr>
              <w:t>监理单位总监理工程师</w:t>
            </w:r>
            <w:r>
              <w:rPr>
                <w:rFonts w:hint="eastAsia" w:cs="宋体"/>
                <w:kern w:val="0"/>
                <w:sz w:val="13"/>
                <w:szCs w:val="13"/>
              </w:rPr>
              <w:t>未对施工组织设计中的安全技术措施或者专项施工方案进行审查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逾期未改正</w:t>
            </w:r>
            <w:r>
              <w:rPr>
                <w:rFonts w:hint="eastAsia" w:ascii="宋体" w:hAnsi="宋体"/>
                <w:szCs w:val="21"/>
              </w:rPr>
              <w:t>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责令停业整顿，</w:t>
            </w:r>
          </w:p>
          <w:p>
            <w:pPr>
              <w:jc w:val="center"/>
              <w:rPr>
                <w:rFonts w:hint="eastAsia" w:ascii="宋体" w:hAnsi="宋体" w:cs="宋体"/>
                <w:kern w:val="0"/>
                <w:szCs w:val="21"/>
              </w:rPr>
            </w:pPr>
            <w:r>
              <w:rPr>
                <w:rFonts w:hint="eastAsia" w:ascii="宋体" w:hAnsi="宋体" w:cs="宋体"/>
                <w:kern w:val="0"/>
                <w:szCs w:val="21"/>
              </w:rPr>
              <w:t>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处20万至30万元罚款，</w:t>
            </w:r>
          </w:p>
          <w:p>
            <w:pPr>
              <w:jc w:val="center"/>
              <w:rPr>
                <w:rFonts w:hint="eastAsia" w:ascii="宋体" w:hAnsi="宋体" w:cs="宋体"/>
                <w:kern w:val="0"/>
                <w:szCs w:val="21"/>
              </w:rPr>
            </w:pPr>
            <w:r>
              <w:rPr>
                <w:rFonts w:hint="eastAsia" w:ascii="宋体" w:hAnsi="宋体" w:cs="宋体"/>
                <w:kern w:val="0"/>
                <w:szCs w:val="21"/>
              </w:rPr>
              <w:t>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8"/>
                <w:szCs w:val="18"/>
              </w:rPr>
            </w:pPr>
            <w:r>
              <w:rPr>
                <w:rFonts w:hint="eastAsia"/>
                <w:sz w:val="18"/>
                <w:szCs w:val="18"/>
              </w:rPr>
              <w:t>工程监理单位发现施工单位未按照专项施工方案实施，未要求其整改或者停工的</w:t>
            </w:r>
          </w:p>
        </w:tc>
        <w:tc>
          <w:tcPr>
            <w:tcW w:w="685" w:type="dxa"/>
            <w:vMerge w:val="restart"/>
            <w:tcBorders>
              <w:top w:val="single" w:color="auto" w:sz="4" w:space="0"/>
            </w:tcBorders>
            <w:vAlign w:val="center"/>
          </w:tcPr>
          <w:p>
            <w:pPr>
              <w:jc w:val="center"/>
              <w:rPr>
                <w:rFonts w:hint="eastAsia" w:ascii="宋体" w:hAnsi="宋体" w:cs="宋体"/>
                <w:kern w:val="0"/>
                <w:szCs w:val="21"/>
              </w:rPr>
            </w:pPr>
          </w:p>
        </w:tc>
        <w:tc>
          <w:tcPr>
            <w:tcW w:w="3461" w:type="dxa"/>
            <w:vMerge w:val="restart"/>
            <w:tcBorders>
              <w:top w:val="single" w:color="auto" w:sz="4" w:space="0"/>
            </w:tcBorders>
            <w:vAlign w:val="center"/>
          </w:tcPr>
          <w:p>
            <w:pPr>
              <w:rPr>
                <w:rFonts w:cs="宋体"/>
                <w:kern w:val="0"/>
                <w:sz w:val="13"/>
                <w:szCs w:val="13"/>
              </w:rPr>
            </w:pPr>
            <w:r>
              <w:rPr>
                <w:rFonts w:hint="eastAsia" w:ascii="宋体" w:hAnsi="宋体" w:cs="宋体"/>
                <w:kern w:val="0"/>
                <w:sz w:val="13"/>
                <w:szCs w:val="13"/>
              </w:rPr>
              <w:t>《危险性较大的分部分项工程安全管理规定》第三十</w:t>
            </w:r>
            <w:r>
              <w:rPr>
                <w:rFonts w:hint="eastAsia" w:cs="宋体"/>
                <w:kern w:val="0"/>
                <w:sz w:val="13"/>
                <w:szCs w:val="13"/>
              </w:rPr>
              <w:t>六</w:t>
            </w:r>
            <w:r>
              <w:rPr>
                <w:rFonts w:hint="eastAsia" w:ascii="宋体" w:hAnsi="宋体" w:cs="宋体"/>
                <w:kern w:val="0"/>
                <w:sz w:val="13"/>
                <w:szCs w:val="13"/>
              </w:rPr>
              <w:t>条</w:t>
            </w:r>
            <w:r>
              <w:rPr>
                <w:rFonts w:hint="eastAsia" w:cs="宋体"/>
                <w:kern w:val="0"/>
                <w:sz w:val="13"/>
                <w:szCs w:val="13"/>
              </w:rPr>
              <w:t xml:space="preserve"> </w:t>
            </w:r>
            <w:r>
              <w:rPr>
                <w:rFonts w:hint="eastAsia" w:ascii="宋体" w:hAnsi="宋体" w:cs="宋体"/>
                <w:kern w:val="0"/>
                <w:sz w:val="13"/>
                <w:szCs w:val="13"/>
              </w:rPr>
              <w:t>依照《中华人民共和国安全生产法》《建设工程安全生产管理条例》对单位进行处罚；对直接负责的主管人员和其他直接责任人员处1000元以上5000元以下的罚款</w:t>
            </w:r>
            <w:r>
              <w:rPr>
                <w:rFonts w:hint="eastAsia" w:cs="宋体"/>
                <w:kern w:val="0"/>
                <w:sz w:val="13"/>
                <w:szCs w:val="13"/>
              </w:rPr>
              <w:t>。</w:t>
            </w:r>
          </w:p>
          <w:p>
            <w:pPr>
              <w:rPr>
                <w:rFonts w:cs="宋体"/>
                <w:kern w:val="0"/>
                <w:sz w:val="18"/>
                <w:szCs w:val="18"/>
              </w:rPr>
            </w:pPr>
            <w:r>
              <w:rPr>
                <w:rFonts w:hint="eastAsia" w:cs="宋体"/>
                <w:kern w:val="0"/>
                <w:sz w:val="13"/>
                <w:szCs w:val="13"/>
              </w:rPr>
              <w:t>《建设工程安全生产管理条例》第五十七条第(二)项 违反本条例的规定，工程监理单位发现安全事故隐患未及时要求施工单位整改或者暂时停止施工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逾期未改正</w:t>
            </w:r>
            <w:r>
              <w:rPr>
                <w:rFonts w:hint="eastAsia" w:ascii="宋体" w:hAnsi="宋体"/>
                <w:szCs w:val="21"/>
              </w:rPr>
              <w:t>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责令停业整顿，</w:t>
            </w:r>
          </w:p>
          <w:p>
            <w:pPr>
              <w:jc w:val="center"/>
              <w:rPr>
                <w:rFonts w:hint="eastAsia" w:ascii="宋体" w:hAnsi="宋体" w:cs="宋体"/>
                <w:kern w:val="0"/>
                <w:szCs w:val="21"/>
              </w:rPr>
            </w:pPr>
            <w:r>
              <w:rPr>
                <w:rFonts w:hint="eastAsia" w:ascii="宋体" w:hAnsi="宋体" w:cs="宋体"/>
                <w:kern w:val="0"/>
                <w:szCs w:val="21"/>
              </w:rPr>
              <w:t>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8"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处20万至30万元罚款，</w:t>
            </w:r>
          </w:p>
          <w:p>
            <w:pPr>
              <w:jc w:val="center"/>
              <w:rPr>
                <w:rFonts w:hint="eastAsia" w:ascii="宋体" w:hAnsi="宋体" w:cs="宋体"/>
                <w:kern w:val="0"/>
                <w:szCs w:val="21"/>
              </w:rPr>
            </w:pPr>
            <w:r>
              <w:rPr>
                <w:rFonts w:hint="eastAsia" w:ascii="宋体" w:hAnsi="宋体" w:cs="宋体"/>
                <w:kern w:val="0"/>
                <w:szCs w:val="21"/>
              </w:rPr>
              <w:t>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8"/>
                <w:szCs w:val="18"/>
              </w:rPr>
            </w:pPr>
            <w:r>
              <w:rPr>
                <w:rFonts w:hint="eastAsia"/>
                <w:sz w:val="18"/>
                <w:szCs w:val="18"/>
              </w:rPr>
              <w:t>施工单位拒不整改或者不停止施工时，工程监理单位未向建设单位和工程所在地住房城乡建设主管部门报告的</w:t>
            </w:r>
          </w:p>
        </w:tc>
        <w:tc>
          <w:tcPr>
            <w:tcW w:w="685" w:type="dxa"/>
            <w:vMerge w:val="restart"/>
            <w:tcBorders>
              <w:top w:val="single" w:color="auto" w:sz="4" w:space="0"/>
            </w:tcBorders>
            <w:vAlign w:val="center"/>
          </w:tcPr>
          <w:p>
            <w:pPr>
              <w:jc w:val="center"/>
              <w:rPr>
                <w:rFonts w:hint="eastAsia" w:ascii="宋体" w:hAnsi="宋体" w:cs="宋体"/>
                <w:kern w:val="0"/>
                <w:szCs w:val="21"/>
              </w:rPr>
            </w:pPr>
          </w:p>
        </w:tc>
        <w:tc>
          <w:tcPr>
            <w:tcW w:w="3461" w:type="dxa"/>
            <w:vMerge w:val="restart"/>
            <w:tcBorders>
              <w:top w:val="single" w:color="auto" w:sz="4" w:space="0"/>
            </w:tcBorders>
            <w:vAlign w:val="center"/>
          </w:tcPr>
          <w:p>
            <w:pPr>
              <w:rPr>
                <w:rFonts w:cs="宋体"/>
                <w:kern w:val="0"/>
                <w:sz w:val="13"/>
                <w:szCs w:val="13"/>
              </w:rPr>
            </w:pPr>
            <w:r>
              <w:rPr>
                <w:rFonts w:hint="eastAsia" w:ascii="宋体" w:hAnsi="宋体" w:cs="宋体"/>
                <w:kern w:val="0"/>
                <w:sz w:val="13"/>
                <w:szCs w:val="13"/>
              </w:rPr>
              <w:t>《危险性较大的分部分项工程安全管理规定》第三十</w:t>
            </w:r>
            <w:r>
              <w:rPr>
                <w:rFonts w:hint="eastAsia" w:cs="宋体"/>
                <w:kern w:val="0"/>
                <w:sz w:val="13"/>
                <w:szCs w:val="13"/>
              </w:rPr>
              <w:t>六</w:t>
            </w:r>
            <w:r>
              <w:rPr>
                <w:rFonts w:hint="eastAsia" w:ascii="宋体" w:hAnsi="宋体" w:cs="宋体"/>
                <w:kern w:val="0"/>
                <w:sz w:val="13"/>
                <w:szCs w:val="13"/>
              </w:rPr>
              <w:t>条</w:t>
            </w:r>
            <w:r>
              <w:rPr>
                <w:rFonts w:hint="eastAsia" w:cs="宋体"/>
                <w:kern w:val="0"/>
                <w:sz w:val="13"/>
                <w:szCs w:val="13"/>
              </w:rPr>
              <w:t xml:space="preserve"> </w:t>
            </w:r>
            <w:r>
              <w:rPr>
                <w:rFonts w:hint="eastAsia" w:ascii="宋体" w:hAnsi="宋体" w:cs="宋体"/>
                <w:kern w:val="0"/>
                <w:sz w:val="13"/>
                <w:szCs w:val="13"/>
              </w:rPr>
              <w:t>依照《中华人民共和国安全生产法》《建设工程安全生产管理条例》对单位进行处罚；对直接负责的主管人员和其他直接责任人员处1000元以上5000元以下的罚款</w:t>
            </w:r>
            <w:r>
              <w:rPr>
                <w:rFonts w:hint="eastAsia" w:cs="宋体"/>
                <w:kern w:val="0"/>
                <w:sz w:val="13"/>
                <w:szCs w:val="13"/>
              </w:rPr>
              <w:t>。</w:t>
            </w:r>
          </w:p>
          <w:p>
            <w:pPr>
              <w:rPr>
                <w:rFonts w:cs="宋体"/>
                <w:kern w:val="0"/>
                <w:sz w:val="18"/>
                <w:szCs w:val="18"/>
              </w:rPr>
            </w:pPr>
            <w:r>
              <w:rPr>
                <w:rFonts w:hint="eastAsia" w:cs="宋体"/>
                <w:kern w:val="0"/>
                <w:sz w:val="13"/>
                <w:szCs w:val="13"/>
              </w:rPr>
              <w:t>《建设工程安全生产管理条例》第五十七条第(三)项 违反本条例的规定，施工单位拒不整改或者不停止施工，工程监理单位未及时向有关主管部门报告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tc>
        <w:tc>
          <w:tcPr>
            <w:tcW w:w="825"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bCs/>
                <w:szCs w:val="21"/>
              </w:rPr>
              <w:t>逾期未改正</w:t>
            </w:r>
            <w:r>
              <w:rPr>
                <w:rFonts w:hint="eastAsia" w:ascii="宋体" w:hAnsi="宋体"/>
                <w:szCs w:val="21"/>
              </w:rPr>
              <w:t>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责令停业整顿，</w:t>
            </w:r>
          </w:p>
          <w:p>
            <w:pPr>
              <w:jc w:val="center"/>
              <w:rPr>
                <w:rFonts w:hint="eastAsia" w:ascii="宋体" w:hAnsi="宋体" w:cs="宋体"/>
                <w:kern w:val="0"/>
                <w:szCs w:val="21"/>
              </w:rPr>
            </w:pPr>
            <w:r>
              <w:rPr>
                <w:rFonts w:hint="eastAsia" w:ascii="宋体" w:hAnsi="宋体" w:cs="宋体"/>
                <w:kern w:val="0"/>
                <w:szCs w:val="21"/>
              </w:rPr>
              <w:t>并处10万至20万元罚款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cs="宋体"/>
                <w:kern w:val="0"/>
                <w:szCs w:val="21"/>
              </w:rPr>
            </w:pPr>
            <w:r>
              <w:rPr>
                <w:rFonts w:hint="eastAsia" w:ascii="宋体" w:hAnsi="宋体"/>
                <w:szCs w:val="21"/>
              </w:rPr>
              <w:t>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处20万至30万元罚款，</w:t>
            </w:r>
          </w:p>
          <w:p>
            <w:pPr>
              <w:jc w:val="center"/>
              <w:rPr>
                <w:rFonts w:hint="eastAsia" w:ascii="宋体" w:hAnsi="宋体" w:cs="宋体"/>
                <w:kern w:val="0"/>
                <w:szCs w:val="21"/>
              </w:rPr>
            </w:pPr>
            <w:r>
              <w:rPr>
                <w:rFonts w:hint="eastAsia" w:ascii="宋体" w:hAnsi="宋体" w:cs="宋体"/>
                <w:kern w:val="0"/>
                <w:szCs w:val="21"/>
              </w:rPr>
              <w:t>降低资质等级直至吊销资质证书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3"/>
                <w:szCs w:val="13"/>
              </w:rPr>
            </w:pPr>
            <w:r>
              <w:rPr>
                <w:rFonts w:hint="eastAsia"/>
                <w:sz w:val="15"/>
                <w:szCs w:val="15"/>
              </w:rPr>
              <w:t>监理单位未按照本规定编制监理实施细则的；未对危大工程施工实施专项巡视检查的；未按照本规定参与组织危大工程验收的；本规定建立危大工程安全管理档案的</w:t>
            </w:r>
          </w:p>
        </w:tc>
        <w:tc>
          <w:tcPr>
            <w:tcW w:w="685" w:type="dxa"/>
            <w:vMerge w:val="restart"/>
            <w:tcBorders>
              <w:top w:val="single" w:color="auto" w:sz="4" w:space="0"/>
            </w:tcBorders>
            <w:vAlign w:val="center"/>
          </w:tcPr>
          <w:p>
            <w:pPr>
              <w:jc w:val="center"/>
              <w:rPr>
                <w:rFonts w:hint="eastAsia" w:ascii="宋体" w:hAnsi="宋体" w:cs="宋体"/>
                <w:kern w:val="0"/>
                <w:szCs w:val="21"/>
              </w:rPr>
            </w:pP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《危险性较大的分部分项工程安全管理规定》第三十</w:t>
            </w:r>
            <w:r>
              <w:rPr>
                <w:rFonts w:hint="eastAsia" w:cs="宋体"/>
                <w:kern w:val="0"/>
                <w:sz w:val="18"/>
                <w:szCs w:val="18"/>
              </w:rPr>
              <w:t>七</w:t>
            </w:r>
            <w:r>
              <w:rPr>
                <w:rFonts w:hint="eastAsia" w:ascii="宋体" w:hAnsi="宋体" w:cs="宋体"/>
                <w:kern w:val="0"/>
                <w:sz w:val="18"/>
                <w:szCs w:val="18"/>
              </w:rPr>
              <w:t>条 责令限期改正，并处1万元以上3万元以下的罚款；对直接负责的主管人员和其他直接责任人员处1000元以上5000元以下的罚款。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处1万元罚款；对直接负责的主管人员和其他直接责任人员处1000元罚款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pStyle w:val="3"/>
              <w:spacing w:line="360" w:lineRule="atLeast"/>
              <w:rPr>
                <w:rFonts w:hint="eastAsia"/>
                <w:sz w:val="18"/>
                <w:szCs w:val="18"/>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经责令，在规定时间内改正的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处2万元罚款；对直接负责的主管人员和其他直接责任人员处3000元罚款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pStyle w:val="3"/>
              <w:spacing w:line="360" w:lineRule="atLeast"/>
              <w:rPr>
                <w:rFonts w:hint="eastAsia"/>
                <w:sz w:val="18"/>
                <w:szCs w:val="18"/>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处3万元罚款；对直接负责的主管人员和其他直接责任人员处5000元罚款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pStyle w:val="3"/>
              <w:spacing w:line="360" w:lineRule="atLeast"/>
              <w:rPr>
                <w:rFonts w:hint="eastAsia"/>
                <w:sz w:val="13"/>
                <w:szCs w:val="13"/>
              </w:rPr>
            </w:pPr>
            <w:r>
              <w:rPr>
                <w:rFonts w:hint="eastAsia"/>
                <w:sz w:val="15"/>
                <w:szCs w:val="15"/>
              </w:rPr>
              <w:t>监测单位未取得相应勘察资质从事第三方监测的；未按照本规定编制监测方案的；未按照监测方案开展监测的；发现异常未及时报告的</w:t>
            </w:r>
          </w:p>
        </w:tc>
        <w:tc>
          <w:tcPr>
            <w:tcW w:w="685" w:type="dxa"/>
            <w:vMerge w:val="restart"/>
            <w:tcBorders>
              <w:top w:val="single" w:color="auto" w:sz="4" w:space="0"/>
            </w:tcBorders>
            <w:vAlign w:val="center"/>
          </w:tcPr>
          <w:p>
            <w:pPr>
              <w:jc w:val="center"/>
              <w:rPr>
                <w:rFonts w:hint="eastAsia" w:ascii="宋体" w:hAnsi="宋体" w:cs="宋体"/>
                <w:kern w:val="0"/>
                <w:szCs w:val="21"/>
              </w:rPr>
            </w:pP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《危险性较大的分部分项工程安全管理规定》第三十</w:t>
            </w:r>
            <w:r>
              <w:rPr>
                <w:rFonts w:hint="eastAsia" w:cs="宋体"/>
                <w:kern w:val="0"/>
                <w:sz w:val="18"/>
                <w:szCs w:val="18"/>
              </w:rPr>
              <w:t>八</w:t>
            </w:r>
            <w:r>
              <w:rPr>
                <w:rFonts w:hint="eastAsia" w:ascii="宋体" w:hAnsi="宋体" w:cs="宋体"/>
                <w:kern w:val="0"/>
                <w:sz w:val="18"/>
                <w:szCs w:val="18"/>
              </w:rPr>
              <w:t>条 责令限期改正，并处1万元以上3万元以下的罚款；对直接负责的主管人员和其他直接责任人员处1000元以上5000元以下的罚款。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处1万元罚款；对直接负责的主管人员和其他直接责任人员处1000元罚款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经责令，在规定时间内改正的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处2万元罚款；对直接负责的主管人员和其他直接责任人员处3000元罚款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left"/>
              <w:rPr>
                <w:rFonts w:hint="eastAsia" w:ascii="宋体" w:hAnsi="宋体" w:cs="宋体"/>
                <w:kern w:val="0"/>
                <w:sz w:val="13"/>
                <w:szCs w:val="13"/>
              </w:rPr>
            </w:pPr>
          </w:p>
        </w:tc>
        <w:tc>
          <w:tcPr>
            <w:tcW w:w="685" w:type="dxa"/>
            <w:vMerge w:val="continue"/>
            <w:vAlign w:val="center"/>
          </w:tcPr>
          <w:p>
            <w:pPr>
              <w:jc w:val="center"/>
              <w:rPr>
                <w:rFonts w:hint="eastAsia" w:ascii="宋体" w:hAnsi="宋体" w:cs="宋体"/>
                <w:kern w:val="0"/>
                <w:szCs w:val="21"/>
              </w:rPr>
            </w:pPr>
          </w:p>
        </w:tc>
        <w:tc>
          <w:tcPr>
            <w:tcW w:w="3461" w:type="dxa"/>
            <w:vMerge w:val="continue"/>
            <w:vAlign w:val="center"/>
          </w:tcPr>
          <w:p>
            <w:pPr>
              <w:rPr>
                <w:rFonts w:hint="eastAsia" w:ascii="宋体" w:hAnsi="宋体" w:cs="宋体"/>
                <w:kern w:val="0"/>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逾期或经责令、处罚之后再次违法的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处3万元罚款；对直接负责的主管人员和其他直接责任人员处5000元罚款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 w:val="13"/>
                <w:szCs w:val="13"/>
              </w:rPr>
              <w:t>建设单位将建设工程发包给不具有相应资质等级的勘察、设计、施工单位或者委托给不具有相应资质等级的工程监理单位的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《建设工程质量管理条例》第五十四条规定 责令改正，处50万元以上100万元以下的罚款。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处50万至65万元罚款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处65万至80万元罚款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处80万至100万罚款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Cs w:val="21"/>
              </w:rPr>
              <w:t>建设单位将建设工程肢解发包的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《建设工程质量管理条例》第五十五条规定 责令改正，处工程合同价款百分之零点五以上百分之一以下的罚款；对全部或者部分使用国有资金的项目，并可以暂停项目执行或者暂停资金拨付。</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处工程合同价款0.5%罚款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处工程合同价款0.75%罚款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处工程合同价款1%罚款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建设单位迫使承包方以低于成本价格竞标的；任意压缩合理工期的；明示或者暗示设计单位或者施工单位违反工程建设强制性标准，降低工程质量的；施工图设计文件未经审查或者审查不合格，擅自施工的；建设项目必须实行工程监理而未实行工程监理的；未按照国家规定办理工程质量监督手续的；明示或者暗示施工单位使用不合格的建筑材料、建筑构配件和设备的；未按照国家规定将竣工验收报告、有关认可文件或者准许使用文件报送备案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《建设工程质量管理条例》第五十六条规定 责令改正，处20万元以上50万元以下的罚款。</w:t>
            </w:r>
          </w:p>
          <w:p>
            <w:pPr>
              <w:rPr>
                <w:rFonts w:hint="eastAsia" w:ascii="宋体" w:hAnsi="宋体" w:cs="宋体"/>
                <w:kern w:val="0"/>
                <w:szCs w:val="21"/>
              </w:rPr>
            </w:pP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处20万至30万元罚款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处30万至40万元罚款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处40万至50万元罚款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22"/>
                <w:szCs w:val="22"/>
              </w:rPr>
              <w:t>建设单位未取得施工许可证（不包括房屋建筑工程）或者开工报告未经批准，擅自施工的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w:t>
            </w:r>
            <w:r>
              <w:rPr>
                <w:rFonts w:hint="eastAsia" w:ascii="宋体" w:hAnsi="宋体" w:cs="宋体"/>
                <w:kern w:val="0"/>
                <w:sz w:val="22"/>
                <w:szCs w:val="22"/>
              </w:rPr>
              <w:t>第五十七条规定 责令停止施工，限期改正，处工程合同价款百分之一以上百分之二以下的罚款。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 w:val="22"/>
                <w:szCs w:val="22"/>
              </w:rPr>
              <w:t>处工程合同价款1%罚款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经责令，停止施工，在规定时间内改正的</w:t>
            </w:r>
          </w:p>
        </w:tc>
        <w:tc>
          <w:tcPr>
            <w:tcW w:w="3408" w:type="dxa"/>
            <w:tcBorders>
              <w:top w:val="single" w:color="auto" w:sz="4" w:space="0"/>
            </w:tcBorders>
            <w:vAlign w:val="center"/>
          </w:tcPr>
          <w:p>
            <w:pPr>
              <w:jc w:val="center"/>
            </w:pPr>
            <w:r>
              <w:rPr>
                <w:rFonts w:hint="eastAsia" w:ascii="宋体" w:hAnsi="宋体" w:cs="宋体"/>
                <w:kern w:val="0"/>
                <w:sz w:val="22"/>
                <w:szCs w:val="22"/>
              </w:rPr>
              <w:t>处工程合同价款1.5%罚款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 w:val="22"/>
                <w:szCs w:val="22"/>
              </w:rPr>
              <w:t>处工程合同价款2%罚款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对未取得建筑工程施工许可证或者为规避办理建筑工程施工许可证将工程项目分解后擅自施工的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《建筑工程施工许可管理办法》第十二条 由有管辖权的发证机关责令停止施工，限期改正，对建设单位处工程合同价款1%以上2%以下罚款；对施工单位处3万元以下罚款。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ascii="宋体" w:hAnsi="宋体" w:cs="宋体"/>
                <w:kern w:val="0"/>
                <w:szCs w:val="21"/>
              </w:rPr>
              <w:t>处建设单位工程合同价款1%罚款，施工单位1万元罚款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经责令，停止施工，在规定时间内改正的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处建设单位工程合同价款1.5%罚款，施工单位2万元罚款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处建设单位工程合同价款2%罚款，施工单位3万元罚款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 w:val="13"/>
                <w:szCs w:val="13"/>
              </w:rPr>
            </w:pPr>
            <w:r>
              <w:rPr>
                <w:rFonts w:hint="eastAsia" w:ascii="宋体" w:hAnsi="宋体" w:cs="宋体"/>
                <w:kern w:val="0"/>
                <w:sz w:val="18"/>
                <w:szCs w:val="18"/>
              </w:rPr>
              <w:t>建设单位未组织竣工验收，擅自交付使用的；验收不合格，擅自交付使用的；对不合格的建设工程按照合格工程验收的</w:t>
            </w:r>
          </w:p>
        </w:tc>
        <w:tc>
          <w:tcPr>
            <w:tcW w:w="685" w:type="dxa"/>
            <w:vMerge w:val="restart"/>
            <w:tcBorders>
              <w:top w:val="single" w:color="auto" w:sz="4" w:space="0"/>
            </w:tcBorders>
            <w:vAlign w:val="center"/>
          </w:tcPr>
          <w:p>
            <w:pPr>
              <w:jc w:val="center"/>
              <w:rPr>
                <w:rFonts w:hint="eastAsia" w:ascii="微软雅黑" w:hAnsi="宋体"/>
                <w:sz w:val="13"/>
                <w:szCs w:val="13"/>
                <w:shd w:val="clear" w:color="auto" w:fill="FFFFFF"/>
              </w:rPr>
            </w:pPr>
            <w:r>
              <w:rPr>
                <w:rFonts w:hint="eastAsia" w:ascii="宋体" w:hAnsi="宋体" w:cs="宋体"/>
                <w:kern w:val="0"/>
                <w:sz w:val="13"/>
                <w:szCs w:val="13"/>
              </w:rPr>
              <w:t>罚款</w:t>
            </w:r>
          </w:p>
        </w:tc>
        <w:tc>
          <w:tcPr>
            <w:tcW w:w="3461" w:type="dxa"/>
            <w:vMerge w:val="restart"/>
            <w:tcBorders>
              <w:top w:val="single" w:color="auto" w:sz="4" w:space="0"/>
            </w:tcBorders>
            <w:vAlign w:val="center"/>
          </w:tcPr>
          <w:p>
            <w:pPr>
              <w:rPr>
                <w:rFonts w:hint="eastAsia" w:ascii="宋体" w:hAnsi="宋体" w:cs="宋体"/>
                <w:kern w:val="0"/>
                <w:sz w:val="13"/>
                <w:szCs w:val="13"/>
              </w:rPr>
            </w:pPr>
            <w:r>
              <w:rPr>
                <w:rFonts w:hint="eastAsia" w:ascii="宋体" w:hAnsi="宋体" w:cs="宋体"/>
                <w:kern w:val="0"/>
                <w:sz w:val="18"/>
                <w:szCs w:val="18"/>
              </w:rPr>
              <w:t>《建设工程质量管理条例》第五十八条规定 责令改正，处工程合同价款百分之二以上百分之四以下的罚款；造成损失的，依法承担赔偿责任。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处工程合同价款2%罚款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处工程合同价款3%罚款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处工程合同价款4%罚款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5"/>
                <w:szCs w:val="15"/>
              </w:rPr>
              <w:t>建设工程竣工验收后，建设单位未向建设行政主管部门或者其他有关部门移交建设项目档案的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《建设工程质量管理条例》第五十九条规定 责令改正，处1万元以上10万元以下的罚款。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处1万至4万元罚款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处4万至7万元罚款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处7万至10万元罚款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勘察、设计、施工、工程监理单位超越本单位资质等级承揽工程的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《建设工程质量管理条例》第六十条第一款规定 责令停止违法行为，对勘察、设计单位或者工程监理单位处合同约定的勘察费、设计费或者监理酬金1倍以上2倍以下的罚款；对施工单位处工程合同价款2%以上4%以下的罚款，可以责令停止整顿，降低资质等级；情节严重的，吊销资质证书；有违法所得的，予以没收。</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5"/>
                <w:szCs w:val="15"/>
              </w:rPr>
            </w:pPr>
            <w:r>
              <w:rPr>
                <w:rFonts w:hint="eastAsia" w:ascii="宋体" w:hAnsi="宋体" w:cs="宋体"/>
                <w:kern w:val="0"/>
                <w:sz w:val="15"/>
                <w:szCs w:val="15"/>
              </w:rPr>
              <w:t>对勘察、设计单位或工程监理单位处合同约定的勘察费、设计费或者监理酬金1倍罚款；对施工单位处工程合同价款2%罚款；可以责令停止整顿；有违法所得的，予以没收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经责令，停止违法行为的</w:t>
            </w:r>
          </w:p>
        </w:tc>
        <w:tc>
          <w:tcPr>
            <w:tcW w:w="3408" w:type="dxa"/>
            <w:tcBorders>
              <w:top w:val="single" w:color="auto" w:sz="4" w:space="0"/>
            </w:tcBorders>
            <w:vAlign w:val="center"/>
          </w:tcPr>
          <w:p>
            <w:pPr>
              <w:jc w:val="center"/>
              <w:rPr>
                <w:sz w:val="15"/>
                <w:szCs w:val="15"/>
              </w:rPr>
            </w:pPr>
            <w:r>
              <w:rPr>
                <w:rFonts w:hint="eastAsia" w:ascii="宋体" w:hAnsi="宋体" w:cs="宋体"/>
                <w:kern w:val="0"/>
                <w:sz w:val="15"/>
                <w:szCs w:val="15"/>
              </w:rPr>
              <w:t>对勘察、设计单位或工程监理单位处合同约定的勘察费、设计费或者监理酬金1.5倍罚款；对施工单位处工程合同价款3%罚款，可以降低资质等级；有违法所得的，予以没收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拒不停止或经责令、处罚之后再次违法的</w:t>
            </w:r>
          </w:p>
        </w:tc>
        <w:tc>
          <w:tcPr>
            <w:tcW w:w="3408" w:type="dxa"/>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对勘察、设计单位或工程监理单位处合同约定的勘察费、设计费或者监理酬金2倍罚款；对施工单位处工程合同价款4%罚款，吊销资质证书；</w:t>
            </w:r>
          </w:p>
          <w:p>
            <w:pPr>
              <w:jc w:val="center"/>
              <w:rPr>
                <w:sz w:val="15"/>
                <w:szCs w:val="15"/>
              </w:rPr>
            </w:pPr>
            <w:r>
              <w:rPr>
                <w:rFonts w:hint="eastAsia" w:ascii="宋体" w:hAnsi="宋体" w:cs="宋体"/>
                <w:kern w:val="0"/>
                <w:sz w:val="15"/>
                <w:szCs w:val="15"/>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勘察、设计、施工、工程监理、施工单位未取得资质证书承揽工程的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《建设工程质量管理条例》第六十条第二款规定 予以取缔，对勘察、设计单位或者工程监理单位处合同约定的勘察费、设计费或者监理酬金1倍以上2倍以下的罚款；对施工单位处工程合同价款2%以上4%以下的罚款；有违法所得的，予以没收。</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严重以外的</w:t>
            </w:r>
          </w:p>
        </w:tc>
        <w:tc>
          <w:tcPr>
            <w:tcW w:w="3408" w:type="dxa"/>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对勘察、设计单位或者工程监理单位处合同约定的勘察费、设计费或者监理酬金1倍罚款；对施工单位处工程合同价款2%至3%罚款；有违法所得的，予以没收。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rPr>
                <w:szCs w:val="21"/>
              </w:rP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处罚之后再次违法的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8"/>
                <w:szCs w:val="18"/>
              </w:rPr>
              <w:t>对勘察、设计单位或者工程监理单位处合同约定的勘察费、设计费或者监理酬金2倍罚款；对施工单位处工程合同价款3%至4%罚款；有违法所得的，予以没收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勘察、设计、施工、工程监理、施工单位以欺骗手段取得资质证书承揽工程的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吊销资质证书罚款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《建设工程质量管理条例》第六十条第三款规定 吊销资质证书，对勘察、设计单位或者工程监理单位处合同约定的勘察费、设计费或者监理酬金1倍以上2倍以下的罚款；对施工单位处工程合同价款2%以上4%以下的罚款；有违法所得的，予以没收。</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严重以外的</w:t>
            </w:r>
          </w:p>
        </w:tc>
        <w:tc>
          <w:tcPr>
            <w:tcW w:w="3408" w:type="dxa"/>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吊销资质证书，对勘察、设计单位或者工程监理单位处合同约定的勘察费、设计费或者监理酬金1倍罚款；对施工单位处工程合同价款2%至3%罚款；有违法所得的，予以没收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处罚之后再次违法的</w:t>
            </w:r>
          </w:p>
        </w:tc>
        <w:tc>
          <w:tcPr>
            <w:tcW w:w="3408" w:type="dxa"/>
            <w:tcBorders>
              <w:top w:val="single" w:color="auto" w:sz="4" w:space="0"/>
            </w:tcBorders>
            <w:vAlign w:val="center"/>
          </w:tcPr>
          <w:p>
            <w:pPr>
              <w:jc w:val="center"/>
              <w:rPr>
                <w:rFonts w:hint="eastAsia" w:ascii="宋体" w:hAnsi="宋体"/>
                <w:bCs/>
                <w:sz w:val="15"/>
                <w:szCs w:val="15"/>
              </w:rPr>
            </w:pPr>
            <w:r>
              <w:rPr>
                <w:rFonts w:hint="eastAsia" w:ascii="宋体" w:hAnsi="宋体" w:cs="宋体"/>
                <w:kern w:val="0"/>
                <w:sz w:val="15"/>
                <w:szCs w:val="15"/>
              </w:rPr>
              <w:t>吊销资质证书，对勘察、设计单位或者工程监理单位处合同约定的勘察费、设计费或者监理酬金2倍罚款；对施工单位处工程合同价款3%至4%罚款；有违法所得的，予以没收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勘察、设计、施工、工程监理单位允许其他单位或者个人以本单位名义承揽工程的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p>
            <w:pPr>
              <w:jc w:val="center"/>
              <w:rPr>
                <w:rFonts w:hint="eastAsia" w:ascii="微软雅黑" w:hAnsi="宋体"/>
                <w:szCs w:val="21"/>
                <w:shd w:val="clear" w:color="auto" w:fill="FFFFFF"/>
              </w:rPr>
            </w:pPr>
            <w:r>
              <w:rPr>
                <w:rFonts w:hint="eastAsia" w:ascii="宋体" w:hAnsi="宋体" w:cs="宋体"/>
                <w:kern w:val="0"/>
                <w:szCs w:val="21"/>
              </w:rPr>
              <w:t>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《建设工程质量管理条例》第六十一条规定 责令改正，没收违法所得，对勘察、设计单位或者工程监理单位处合同约定的勘察费、设计费或者监理酬金1倍以上2倍以下的罚款；对施工单位处工程合同价款2%以上4%以下的罚款，可以责令停业整顿，降低资质等级；情节严重的，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3"/>
                <w:szCs w:val="13"/>
              </w:rPr>
            </w:pPr>
            <w:r>
              <w:rPr>
                <w:rFonts w:hint="eastAsia" w:ascii="宋体" w:hAnsi="宋体" w:cs="宋体"/>
                <w:kern w:val="0"/>
                <w:sz w:val="13"/>
                <w:szCs w:val="13"/>
              </w:rPr>
              <w:t>没收违法所得，处勘察、设计单位或者工程监理单位合同约定的勘察费、设计费或者监理酬金1倍罚款，施工单位工程合同价款2%罚款，可以责令停业整顿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sz w:val="13"/>
                <w:szCs w:val="13"/>
              </w:rPr>
            </w:pPr>
            <w:r>
              <w:rPr>
                <w:rFonts w:hint="eastAsia" w:ascii="宋体" w:hAnsi="宋体" w:cs="宋体"/>
                <w:kern w:val="0"/>
                <w:sz w:val="13"/>
                <w:szCs w:val="13"/>
              </w:rPr>
              <w:t>没收违法所得，处勘察、设计单位或者工程监理单位合同约定的勘察费、设计费或者监理酬金1.5倍罚款，施工单位工程合同价款3%罚款，可以降低资质等级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 w:val="13"/>
                <w:szCs w:val="13"/>
              </w:rPr>
            </w:pPr>
            <w:r>
              <w:rPr>
                <w:rFonts w:hint="eastAsia" w:ascii="宋体" w:hAnsi="宋体" w:cs="宋体"/>
                <w:kern w:val="0"/>
                <w:sz w:val="13"/>
                <w:szCs w:val="13"/>
              </w:rPr>
              <w:t>没收违法所得，处勘察、设计单位或者工程监理单位合同约定的勘察费、设计费或者监理酬金2倍以罚款，施工单位工程合同价款4%罚款，吊销资质证书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承包单位将承包的工程转包或者违法分包的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p>
            <w:pPr>
              <w:jc w:val="center"/>
              <w:rPr>
                <w:rFonts w:hint="eastAsia" w:ascii="微软雅黑" w:hAnsi="宋体"/>
                <w:szCs w:val="21"/>
                <w:shd w:val="clear" w:color="auto" w:fill="FFFFFF"/>
              </w:rPr>
            </w:pPr>
            <w:r>
              <w:rPr>
                <w:rFonts w:hint="eastAsia" w:ascii="宋体" w:hAnsi="宋体" w:cs="宋体"/>
                <w:kern w:val="0"/>
                <w:szCs w:val="21"/>
              </w:rPr>
              <w:t>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《建设工程质量管理条例》第六十二条第一款规定 责令改正，没收违法所得，对勘察、设计单位处合同约定的勘察费、设计费百分之二十五以上百分之五十以下的罚款；对施工单位处工程合同价款百分之零点五以上百</w:t>
            </w:r>
            <w:r>
              <w:rPr>
                <w:rFonts w:hint="eastAsia" w:ascii="宋体" w:hAnsi="宋体" w:cs="宋体"/>
                <w:kern w:val="0"/>
                <w:szCs w:val="21"/>
                <w:lang w:eastAsia="zh-CN"/>
              </w:rPr>
              <w:t>分</w:t>
            </w:r>
            <w:r>
              <w:rPr>
                <w:rFonts w:hint="eastAsia" w:ascii="宋体" w:hAnsi="宋体" w:cs="宋体"/>
                <w:kern w:val="0"/>
                <w:szCs w:val="21"/>
              </w:rPr>
              <w:t>之一以下的罚款；可以责令停业整顿，降低资质等级；情节严重的，吊销资质证书。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5"/>
                <w:szCs w:val="15"/>
              </w:rPr>
            </w:pPr>
            <w:r>
              <w:rPr>
                <w:rFonts w:hint="eastAsia" w:ascii="宋体" w:hAnsi="宋体" w:cs="宋体"/>
                <w:kern w:val="0"/>
                <w:sz w:val="15"/>
                <w:szCs w:val="15"/>
              </w:rPr>
              <w:t>没收违法所得，处勘察、设计单位合同约定的勘察费、设计费25%至30%罚款，施工单位工程合同价款0.5%罚款，可以责令停业整顿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sz w:val="15"/>
                <w:szCs w:val="15"/>
              </w:rPr>
            </w:pPr>
            <w:r>
              <w:rPr>
                <w:rFonts w:hint="eastAsia" w:ascii="宋体" w:hAnsi="宋体" w:cs="宋体"/>
                <w:kern w:val="0"/>
                <w:sz w:val="15"/>
                <w:szCs w:val="15"/>
              </w:rPr>
              <w:t>没收违法所得，处勘察、设计单位合同约定的勘察费、设计费30%至40%罚款，施工单位工程合同价款0.75罚款，可以降低资质等级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 w:val="15"/>
                <w:szCs w:val="15"/>
              </w:rPr>
              <w:t>没收违法所得，处勘察、设计单位合同约定的勘察费、设计费40%至50%罚款，施工单位工程合同价款1%罚款，吊销资质证书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工程监理单位转让工程监理业务的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微软雅黑" w:hAnsi="宋体"/>
                <w:szCs w:val="21"/>
                <w:shd w:val="clear" w:color="auto" w:fill="FFFFFF"/>
              </w:rPr>
            </w:pPr>
            <w:r>
              <w:rPr>
                <w:rFonts w:hint="eastAsia" w:ascii="宋体" w:hAnsi="宋体" w:cs="宋体"/>
                <w:kern w:val="0"/>
                <w:sz w:val="15"/>
                <w:szCs w:val="15"/>
              </w:rPr>
              <w:t>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《建设工程质量管理条例》第六十二条第二款规定 责令改正，没收违法所得，处合同约定的监理酬金百分之二十五以上百分之五十以下的罚款；可以责令停业整顿，降低资质等级；情节严重的，吊销资质证书。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没收违法所得，处合同约定的监理酬金25%至30%罚款，可以责令停业整顿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没收违法所得，处合同约定的监理酬金30%至40%罚款，可以降低资质等级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 w:val="18"/>
                <w:szCs w:val="18"/>
              </w:rPr>
              <w:t>没收违法所得，处合同约定的监理酬金40%至50%罚款，吊销资质证书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 w:val="13"/>
                <w:szCs w:val="13"/>
              </w:rPr>
              <w:t>勘察单位未按照工程建设强制性标准进行勘察的；设计单位未根据勘察成果文件进行工程设计的；设计单位指定建筑材料、建筑构配件的生产厂、供应商的；设计单位未按照工程建设强制性标准进行设计的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《建设工程质量管理条例》第六十三条第一款规定 责令改正，处10万元以上30万元以下的罚款。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处10万至15万元罚款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处15万至23万元罚款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处23万至30万元罚款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施工单位在施工中偷工减料的，使用不合格的建筑材料、建筑构配件和设备的；或者有不按照工程设计图纸或者施工技术标准施工的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微软雅黑" w:hAnsi="宋体"/>
                <w:szCs w:val="21"/>
                <w:shd w:val="clear" w:color="auto" w:fill="FFFFFF"/>
              </w:rPr>
            </w:pPr>
            <w:r>
              <w:rPr>
                <w:rFonts w:hint="eastAsia" w:ascii="宋体" w:hAnsi="宋体" w:cs="宋体"/>
                <w:kern w:val="0"/>
                <w:sz w:val="15"/>
                <w:szCs w:val="15"/>
              </w:rPr>
              <w:t>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《建设工程质量管理条例》第六十四条规定 责令改正，处工程合同价款百分之二以上百分之四以下的罚款；造成建设工程质量不符合规定的质量标准的，负责返工、修理，并赔偿因此造成的损失；情节严重的，责令停业整顿，降低资质等级或者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处工程合同价款2%罚款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处工程合同价款3%罚款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 w:val="18"/>
                <w:szCs w:val="18"/>
              </w:rPr>
              <w:t>处工程合同价款4%罚款，责令停业整顿，降低资质等级或者吊销资质证书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施工单位未对建筑材料、建筑构配件、设备和商品混凝土进行检验的；或者未对涉及结构安全的试块、试件以及有关材料取样检测的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微软雅黑" w:hAnsi="宋体"/>
                <w:szCs w:val="21"/>
                <w:shd w:val="clear" w:color="auto" w:fill="FFFFFF"/>
              </w:rPr>
            </w:pPr>
            <w:r>
              <w:rPr>
                <w:rFonts w:hint="eastAsia" w:ascii="宋体" w:hAnsi="宋体" w:cs="宋体"/>
                <w:kern w:val="0"/>
                <w:sz w:val="15"/>
                <w:szCs w:val="15"/>
              </w:rPr>
              <w:t>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《建设工程质量管理条例》第六十五条规定 责令改正，处10万元以上20万元以下的罚款；情节严重的，责令停业整顿，降低资质等级或者吊销资质证书；造成损失的，依法承担赔偿责任。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处10万至13万元罚款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处13万至16万元罚款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 w:val="18"/>
                <w:szCs w:val="18"/>
              </w:rPr>
              <w:t>处16万至20万元罚款，</w:t>
            </w:r>
            <w:r>
              <w:rPr>
                <w:rFonts w:hint="eastAsia" w:ascii="宋体" w:hAnsi="宋体" w:cs="宋体"/>
                <w:kern w:val="0"/>
                <w:sz w:val="18"/>
                <w:szCs w:val="18"/>
              </w:rPr>
              <w:t>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施工单位不履行保修义务或者拖延履行保修义务的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《建设工程质量管理条例》第六十六条规定 责令改正，处10万元以上20万元以下的罚款，并对在保修期内因质量缺陷造成的损失承担赔偿责任。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处10万至13万元罚款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处13万至16万元罚款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处16万至20万元罚款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工程监理单位与建设单位或者施工单位串通，弄虚作假、降低工程质量的；将不合格的建设工程、建筑材料、建筑构配件和设备按照合格签字的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罚款没收违法所得</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《建设工程质量管理条例》第六十七条规定 责令改正，处50万元以上100万元以下的罚款，降低资质等级或者吊销资质证书；有违法所得的，予以没收；造成损失的，承担连带赔偿责任。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处50万至65万元罚款</w:t>
            </w:r>
            <w:r>
              <w:rPr>
                <w:rFonts w:hint="eastAsia" w:ascii="宋体" w:hAnsi="宋体" w:cs="宋体"/>
                <w:kern w:val="0"/>
                <w:szCs w:val="21"/>
              </w:rPr>
              <w:t>；</w:t>
            </w:r>
          </w:p>
          <w:p>
            <w:pPr>
              <w:jc w:val="center"/>
              <w:rPr>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处65万至80万元罚款</w:t>
            </w:r>
            <w:r>
              <w:rPr>
                <w:rFonts w:hint="eastAsia" w:ascii="宋体" w:hAnsi="宋体" w:cs="宋体"/>
                <w:kern w:val="0"/>
                <w:szCs w:val="21"/>
              </w:rPr>
              <w:t>；</w:t>
            </w:r>
          </w:p>
          <w:p>
            <w:pPr>
              <w:jc w:val="center"/>
              <w:rPr>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处80万至100万元罚款</w:t>
            </w:r>
            <w:r>
              <w:rPr>
                <w:rFonts w:hint="eastAsia" w:ascii="宋体" w:hAnsi="宋体" w:cs="宋体"/>
                <w:kern w:val="0"/>
                <w:szCs w:val="21"/>
              </w:rPr>
              <w:t>，降低资质等级或者吊销资质证书；</w:t>
            </w:r>
          </w:p>
          <w:p>
            <w:pPr>
              <w:jc w:val="center"/>
              <w:rPr>
                <w:rFonts w:hint="eastAsia" w:ascii="宋体" w:hAnsi="宋体"/>
                <w:bCs/>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工程监理单位与被监理工程的施工承包单位以及建筑材料、建筑构配件和设备供应单位有隶属关系或者其他利害关系承担该项建设工程的监理业务的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罚款没收违法所得</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《建设工程质量管理条例》第六十八条规定 责令改正，处5万元以上10万元以下的罚款，降低资质等级或者吊销资质证书；有违法所得的，予以没收。</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szCs w:val="21"/>
              </w:rPr>
              <w:t>处5万至6万元罚款</w:t>
            </w: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szCs w:val="21"/>
              </w:rPr>
            </w:pPr>
            <w:r>
              <w:rPr>
                <w:rFonts w:hint="eastAsia"/>
                <w:szCs w:val="21"/>
              </w:rPr>
              <w:t>处6万至8万元罚款；</w:t>
            </w:r>
          </w:p>
          <w:p>
            <w:pPr>
              <w:jc w:val="center"/>
              <w:rPr>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处8万至10万元罚款，降低资质等级或者吊销资质证书；</w:t>
            </w:r>
          </w:p>
          <w:p>
            <w:pPr>
              <w:jc w:val="center"/>
              <w:rPr>
                <w:rFonts w:hint="eastAsia" w:ascii="宋体" w:hAnsi="宋体"/>
                <w:bCs/>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涉及建筑主体或者承重结构变动的装修工程，没有设计方案擅自施工的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《建设工程质量管理条例》第六十九条第一款规定 责令改正，处50万元以上100万元以下的罚款。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处50万至65万元罚款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处65万至80万元罚款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处80万至100万元罚款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房屋建筑使用者在装修过程中擅自变动房屋建筑主体和承重结构的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《建设工程质量管理条例》第六十九条第一款规定 责令改正，处5万元以上10万元以下的罚款。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处5万至6万元罚款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经责令，改正的</w:t>
            </w:r>
          </w:p>
        </w:tc>
        <w:tc>
          <w:tcPr>
            <w:tcW w:w="3408" w:type="dxa"/>
            <w:tcBorders>
              <w:top w:val="single" w:color="auto" w:sz="4" w:space="0"/>
            </w:tcBorders>
            <w:vAlign w:val="center"/>
          </w:tcPr>
          <w:p>
            <w:pPr>
              <w:jc w:val="center"/>
              <w:rPr>
                <w:rFonts w:hint="eastAsia" w:ascii="宋体" w:hAnsi="宋体"/>
                <w:bCs/>
                <w:szCs w:val="21"/>
              </w:rPr>
            </w:pPr>
            <w:r>
              <w:rPr>
                <w:rFonts w:hint="eastAsia"/>
              </w:rPr>
              <w:t>处6万 处8万元罚款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处8万至10万元罚款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建设单位未按照规定选择勘察设计、施工单位的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《辽宁省建设工程质量条例》第三十八条第一款第（一）项规定　由建设工程质量监督机构责令限期改正，并处以5000元至2万元罚款。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经责令，在规定时间内改正的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建设单位未申请工程质量等级验核或者验核不合格而擅自使用的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《辽宁省建设工程质量条例》第三十八条第一款第（三）项规定　由建设工程质量监督机构责令停止使用，限期补办质量等级验核手续，并处以5000元至2万元罚款。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 w:val="18"/>
                <w:szCs w:val="18"/>
              </w:rPr>
              <w:t>经责令，停止使用，在规定时间内补办手续的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建设单位强行为施工单位提供不合格建筑材料、构配件及设备的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《辽宁省建设工程质量条例》第三十八条第一款第（四）项规定　由建设工程质量监督机构责令停止使用；已经使用的，责令进行技术鉴定，并处以2万元至5万元罚款。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经责令，未使用的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已使用的，进行技术鉴定的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处2万至3万元罚款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525" w:type="dxa"/>
            <w:vMerge w:val="continue"/>
            <w:vAlign w:val="center"/>
          </w:tcPr>
          <w:p>
            <w:pPr>
              <w:jc w:val="center"/>
              <w:rPr>
                <w:rFonts w:hint="eastAsia" w:ascii="宋体" w:hAnsi="宋体"/>
                <w:bCs/>
                <w:sz w:val="18"/>
                <w:szCs w:val="18"/>
              </w:rPr>
            </w:pPr>
          </w:p>
        </w:tc>
        <w:tc>
          <w:tcPr>
            <w:tcW w:w="2743" w:type="dxa"/>
            <w:vMerge w:val="continue"/>
            <w:vAlign w:val="center"/>
          </w:tcPr>
          <w:p>
            <w:pPr>
              <w:jc w:val="center"/>
              <w:rPr>
                <w:rFonts w:hint="eastAsia" w:ascii="宋体" w:hAnsi="宋体"/>
                <w:bCs/>
                <w:szCs w:val="21"/>
              </w:rPr>
            </w:pPr>
          </w:p>
        </w:tc>
        <w:tc>
          <w:tcPr>
            <w:tcW w:w="685" w:type="dxa"/>
            <w:vMerge w:val="continue"/>
            <w:textDirection w:val="tbRlV"/>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vMerge w:val="continue"/>
            <w:vAlign w:val="center"/>
          </w:tcPr>
          <w:p>
            <w:pPr>
              <w:jc w:val="center"/>
              <w:rPr>
                <w:rFonts w:hint="eastAsia" w:ascii="宋体" w:hAnsi="宋体"/>
                <w:bCs/>
                <w:szCs w:val="21"/>
              </w:rPr>
            </w:pP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 w:val="18"/>
                <w:szCs w:val="18"/>
              </w:rPr>
              <w:t>拒不技术鉴定或经责令、处罚之后再次违法的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处3万至5万元罚款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勘察设计文件不符合国家和省有关工程勘察设计标准、规范、规程，致使发生质量事故，造成经济损失的</w:t>
            </w:r>
          </w:p>
        </w:tc>
        <w:tc>
          <w:tcPr>
            <w:tcW w:w="685" w:type="dxa"/>
            <w:vMerge w:val="restart"/>
            <w:tcBorders>
              <w:top w:val="single" w:color="auto" w:sz="4" w:space="0"/>
            </w:tcBorders>
            <w:vAlign w:val="center"/>
          </w:tcPr>
          <w:p>
            <w:pPr>
              <w:jc w:val="center"/>
              <w:rPr>
                <w:rFonts w:hint="eastAsia" w:ascii="宋体" w:hAnsi="宋体" w:cs="宋体"/>
                <w:kern w:val="0"/>
                <w:sz w:val="18"/>
                <w:szCs w:val="18"/>
              </w:rPr>
            </w:pPr>
            <w:r>
              <w:rPr>
                <w:rFonts w:hint="eastAsia" w:ascii="宋体" w:hAnsi="宋体" w:cs="宋体"/>
                <w:kern w:val="0"/>
                <w:sz w:val="15"/>
                <w:szCs w:val="15"/>
              </w:rPr>
              <w:t>降低资质等级吊销资质证书</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《辽宁省建设工程质量条例》第三十九条第（二）项规定　由建设工程质量监督机构可视情节轻重，建议建设行政管理部门降低资质等级、吊销资质证书，并按照工程勘察设计合同规定赔偿经济损失。</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造成一般质量事故的</w:t>
            </w:r>
          </w:p>
        </w:tc>
        <w:tc>
          <w:tcPr>
            <w:tcW w:w="3408" w:type="dxa"/>
            <w:tcBorders>
              <w:top w:val="single" w:color="auto" w:sz="4" w:space="0"/>
            </w:tcBorders>
            <w:vAlign w:val="center"/>
          </w:tcPr>
          <w:p>
            <w:pPr>
              <w:jc w:val="center"/>
            </w:pPr>
            <w:r>
              <w:rPr>
                <w:rFonts w:hint="eastAsia"/>
              </w:rPr>
              <w:t>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造成重大质量事故的</w:t>
            </w:r>
          </w:p>
        </w:tc>
        <w:tc>
          <w:tcPr>
            <w:tcW w:w="3408" w:type="dxa"/>
            <w:tcBorders>
              <w:top w:val="single" w:color="auto" w:sz="4" w:space="0"/>
            </w:tcBorders>
            <w:vAlign w:val="center"/>
          </w:tcPr>
          <w:p>
            <w:pPr>
              <w:jc w:val="center"/>
            </w:pPr>
            <w:r>
              <w:rPr>
                <w:rFonts w:hint="eastAsia"/>
              </w:rPr>
              <w:t>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施工单位工程竣工未达到国家规定的竣工条件和质量标准的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宋体" w:hAnsi="宋体" w:cs="宋体"/>
                <w:kern w:val="0"/>
                <w:szCs w:val="21"/>
              </w:rPr>
            </w:pPr>
            <w:r>
              <w:rPr>
                <w:rFonts w:hint="eastAsia" w:ascii="宋体" w:hAnsi="宋体" w:cs="宋体"/>
                <w:kern w:val="0"/>
                <w:sz w:val="15"/>
                <w:szCs w:val="15"/>
              </w:rPr>
              <w:t>降低资质等级吊销资质证书</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《辽宁省建设工程质量条例》第四十条第（三）项规定　由建设工程质量监督机构责令限期返工，并处以2万元至10万元罚款；情节严重的，建议建设行政管理部门降低资质等级或者吊销资质证书。</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处2万至4万元罚款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经责令，在规定时间内返工的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处4万至7万元罚款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处7万至10万元罚款，依法降低资质等级或者吊销资质证书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建设监理单位监理失误出现质量问题的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宋体" w:hAnsi="宋体" w:cs="宋体"/>
                <w:kern w:val="0"/>
                <w:szCs w:val="21"/>
              </w:rPr>
            </w:pPr>
            <w:r>
              <w:rPr>
                <w:rFonts w:hint="eastAsia" w:ascii="宋体" w:hAnsi="宋体" w:cs="宋体"/>
                <w:kern w:val="0"/>
                <w:sz w:val="15"/>
                <w:szCs w:val="15"/>
              </w:rPr>
              <w:t>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《辽宁省建设工程质量条例》第四十一条规定 由建设工程质量监督机构予以通报批评，并处以1万元至5万元罚款；情节严重的，建议建设行政管理部门降低资质等级或者吊销资质证书。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通报批评，并处1万元罚款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pPr>
            <w:r>
              <w:rPr>
                <w:rFonts w:hint="eastAsia"/>
              </w:rPr>
              <w:t>通报批评，并处3万元罚款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造成经济损失或处罚之后再次违法的</w:t>
            </w:r>
          </w:p>
        </w:tc>
        <w:tc>
          <w:tcPr>
            <w:tcW w:w="3408" w:type="dxa"/>
            <w:tcBorders>
              <w:top w:val="single" w:color="auto" w:sz="4" w:space="0"/>
            </w:tcBorders>
            <w:vAlign w:val="center"/>
          </w:tcPr>
          <w:p>
            <w:pPr>
              <w:jc w:val="center"/>
            </w:pPr>
            <w:r>
              <w:rPr>
                <w:rFonts w:hint="eastAsia"/>
              </w:rPr>
              <w:t>通报批评，并处5万元罚款，依法降低资质等级或者</w:t>
            </w:r>
            <w:r>
              <w:rPr>
                <w:rFonts w:hint="eastAsia" w:ascii="宋体" w:hAnsi="宋体" w:cs="宋体"/>
                <w:kern w:val="0"/>
                <w:szCs w:val="21"/>
              </w:rPr>
              <w:t>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建设工程质量检测单位违反本条例规定出具虚假数据的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宋体" w:hAnsi="宋体" w:cs="宋体"/>
                <w:kern w:val="0"/>
                <w:szCs w:val="21"/>
              </w:rPr>
            </w:pPr>
            <w:r>
              <w:rPr>
                <w:rFonts w:hint="eastAsia" w:ascii="宋体" w:hAnsi="宋体" w:cs="宋体"/>
                <w:kern w:val="0"/>
                <w:sz w:val="15"/>
                <w:szCs w:val="15"/>
              </w:rPr>
              <w:t>降低资质等级吊销资质证书</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《辽宁省建设工程质量条例》第四十二条规定　由建设工程质量监督机构处以检测费5至10倍的罚款；情节严重的，建议建设行政管理部门降低资质等级或者吊销资质证书。</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处以检测费</w:t>
            </w:r>
            <w:r>
              <w:rPr>
                <w:rFonts w:hint="eastAsia"/>
              </w:rPr>
              <w:t>5至6倍罚款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轻微、严重以外的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处以检测费</w:t>
            </w:r>
            <w:r>
              <w:rPr>
                <w:rFonts w:hint="eastAsia" w:ascii="宋体" w:hAnsi="宋体"/>
                <w:bCs/>
                <w:szCs w:val="21"/>
              </w:rPr>
              <w:t>6至8倍罚款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造成经济损失或处罚之后再次违法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宋体" w:hAnsi="宋体" w:cs="宋体"/>
                <w:kern w:val="0"/>
                <w:szCs w:val="21"/>
              </w:rPr>
              <w:t>处检测费8至</w:t>
            </w:r>
            <w:r>
              <w:rPr>
                <w:rFonts w:hint="eastAsia" w:ascii="宋体" w:hAnsi="宋体"/>
                <w:bCs/>
                <w:szCs w:val="21"/>
              </w:rPr>
              <w:t>10倍罚款，依法</w:t>
            </w:r>
            <w:r>
              <w:rPr>
                <w:rFonts w:hint="eastAsia" w:ascii="宋体" w:hAnsi="宋体" w:cs="宋体"/>
                <w:kern w:val="0"/>
                <w:szCs w:val="21"/>
              </w:rPr>
              <w:t>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擅自改变工期出现质量问题的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《辽宁省建设工程质量条例》第四十四条规定　由建设工程质量监督机构处以 5000元至5万元罚款。</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处5000至1.5万元罚款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轻微、严重以外的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处1.5万至3万元罚款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造处罚之后再次违法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处3万至5万元罚款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勘察、设计单位违反工程建设强制性标准进行勘察、设计的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《实施工程建设强制性标准监督规定》第十七条第一款规定 责令改正，并处以10万元以上30万元以下的罚款。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处10万至15万元罚款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处15万至23万元罚款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处23万至30万元罚款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施工单位违反工程建设强制性标准的</w:t>
            </w:r>
          </w:p>
        </w:tc>
        <w:tc>
          <w:tcPr>
            <w:tcW w:w="685" w:type="dxa"/>
            <w:vMerge w:val="restart"/>
            <w:tcBorders>
              <w:top w:val="single" w:color="auto" w:sz="4" w:space="0"/>
            </w:tcBorders>
            <w:vAlign w:val="center"/>
          </w:tcPr>
          <w:p>
            <w:pPr>
              <w:jc w:val="center"/>
              <w:rPr>
                <w:rFonts w:hint="eastAsia" w:ascii="宋体" w:hAnsi="宋体" w:cs="宋体"/>
                <w:kern w:val="0"/>
                <w:sz w:val="15"/>
                <w:szCs w:val="15"/>
              </w:rPr>
            </w:pPr>
            <w:r>
              <w:rPr>
                <w:rFonts w:hint="eastAsia" w:ascii="宋体" w:hAnsi="宋体" w:cs="宋体"/>
                <w:kern w:val="0"/>
                <w:sz w:val="15"/>
                <w:szCs w:val="15"/>
              </w:rPr>
              <w:t>罚款</w:t>
            </w:r>
          </w:p>
          <w:p>
            <w:pPr>
              <w:jc w:val="center"/>
              <w:rPr>
                <w:rFonts w:hint="eastAsia" w:ascii="宋体" w:hAnsi="宋体" w:cs="宋体"/>
                <w:kern w:val="0"/>
                <w:szCs w:val="21"/>
              </w:rPr>
            </w:pPr>
            <w:r>
              <w:rPr>
                <w:rFonts w:hint="eastAsia" w:ascii="宋体" w:hAnsi="宋体" w:cs="宋体"/>
                <w:kern w:val="0"/>
                <w:sz w:val="15"/>
                <w:szCs w:val="15"/>
              </w:rPr>
              <w:t>责令停业整顿降低资质等级吊销资质证书</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《实施工程建设强制性标准监督规定》第十八条规定 责令改正，处工程合同价款2％以上4％以下的罚款；造成建设工程质量不符合规定的质量标准的，负责返工、修理，并赔偿因此造成的损失；情节严重的，责令停业整顿，降低资质等级或者吊销资质证书。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处工程合同价款2％罚款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宋体" w:hAnsi="宋体" w:cs="宋体"/>
                <w:kern w:val="0"/>
                <w:szCs w:val="21"/>
              </w:rPr>
              <w:t>处工程合同价款3％罚款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 w:val="18"/>
                <w:szCs w:val="18"/>
              </w:rPr>
              <w:t>处工程合同价款4％罚款，责令停业整顿，降低资质等级或者吊销资质证书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工程监理单位违反强制性标准规定，将不合格的建设工程以及建筑材料、建筑构配件和设备按照合格签字的</w:t>
            </w:r>
          </w:p>
        </w:tc>
        <w:tc>
          <w:tcPr>
            <w:tcW w:w="685" w:type="dxa"/>
            <w:vMerge w:val="restart"/>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罚款没收违法所得</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《实施工程建设强制性标准监督规定》第十九条规定 责令改正，处50万元以100万元以下的罚款，降低资质等级或者吊销资质证书；有违法所得的，予以没收；造成损失的，承担连带赔偿责任。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处50万至65万元罚款</w:t>
            </w:r>
            <w:r>
              <w:rPr>
                <w:rFonts w:hint="eastAsia" w:ascii="宋体" w:hAnsi="宋体" w:cs="宋体"/>
                <w:kern w:val="0"/>
                <w:szCs w:val="21"/>
              </w:rPr>
              <w:t>；</w:t>
            </w:r>
          </w:p>
          <w:p>
            <w:pPr>
              <w:jc w:val="center"/>
              <w:rPr>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处65万至80万元罚款</w:t>
            </w:r>
            <w:r>
              <w:rPr>
                <w:rFonts w:hint="eastAsia" w:ascii="宋体" w:hAnsi="宋体" w:cs="宋体"/>
                <w:kern w:val="0"/>
                <w:szCs w:val="21"/>
              </w:rPr>
              <w:t>；</w:t>
            </w:r>
          </w:p>
          <w:p>
            <w:pPr>
              <w:jc w:val="center"/>
              <w:rPr>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szCs w:val="21"/>
              </w:rPr>
              <w:t>处80万至100万元罚款</w:t>
            </w:r>
            <w:r>
              <w:rPr>
                <w:rFonts w:hint="eastAsia" w:ascii="宋体" w:hAnsi="宋体" w:cs="宋体"/>
                <w:kern w:val="0"/>
                <w:szCs w:val="21"/>
              </w:rPr>
              <w:t>，降低资质等级或者吊销资质证书；</w:t>
            </w:r>
          </w:p>
          <w:p>
            <w:pPr>
              <w:jc w:val="center"/>
              <w:rPr>
                <w:rFonts w:hint="eastAsia" w:ascii="宋体" w:hAnsi="宋体"/>
                <w:bCs/>
                <w:szCs w:val="21"/>
              </w:rPr>
            </w:pPr>
            <w:r>
              <w:rPr>
                <w:rFonts w:hint="eastAsia" w:ascii="宋体" w:hAnsi="宋体" w:cs="宋体"/>
                <w:kern w:val="0"/>
                <w:szCs w:val="21"/>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建设单位采用欺骗、贿赂等不正当手段取得建筑工程施工许可证的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《建筑工程施工许可管理办法》第十三条规定 由原发证机关撤销施工许可证，责令停止施工，并处1万元以上3万元以下罚款；构成犯罪的，依法追究刑事责任。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经责令，停止施工的</w:t>
            </w:r>
          </w:p>
        </w:tc>
        <w:tc>
          <w:tcPr>
            <w:tcW w:w="3408" w:type="dxa"/>
            <w:tcBorders>
              <w:top w:val="single" w:color="auto" w:sz="4" w:space="0"/>
            </w:tcBorders>
            <w:vAlign w:val="center"/>
          </w:tcPr>
          <w:p>
            <w:pPr>
              <w:jc w:val="cente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拒不停止或经责令、处罚之后再次违法的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Cs w:val="21"/>
              </w:rPr>
              <w:t>建设单位隐瞒有关情况或者提供虚假材料申请建筑工程施工许可证的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《建筑工程施工许可管理办法》第十四条第一款规定 发证机关不予受理或者不予许可，并处1万元以上3万元以下罚款；构成犯罪的，依法追究刑事责任。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sz w:val="18"/>
                <w:szCs w:val="18"/>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sz w:val="18"/>
                <w:szCs w:val="18"/>
              </w:rPr>
            </w:pPr>
            <w:r>
              <w:rPr>
                <w:rFonts w:hint="eastAsia"/>
                <w:sz w:val="18"/>
                <w:szCs w:val="18"/>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sz w:val="18"/>
                <w:szCs w:val="18"/>
              </w:rPr>
            </w:pPr>
            <w:r>
              <w:rPr>
                <w:rFonts w:hint="eastAsia"/>
                <w:sz w:val="18"/>
                <w:szCs w:val="18"/>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Cs w:val="21"/>
              </w:rPr>
              <w:t>建设单位伪造或者涂改建筑工程施工许可证的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《建筑工程施工许可管理办法》第十四条第二款规定 由发证机关责令停止施工，并处1万元以上3万元以下罚款；构成犯罪的，依法追究刑事责任。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经责令，停止施工的</w:t>
            </w:r>
          </w:p>
        </w:tc>
        <w:tc>
          <w:tcPr>
            <w:tcW w:w="3408" w:type="dxa"/>
            <w:tcBorders>
              <w:top w:val="single" w:color="auto" w:sz="4" w:space="0"/>
            </w:tcBorders>
            <w:vAlign w:val="center"/>
          </w:tcPr>
          <w:p>
            <w:pPr>
              <w:jc w:val="cente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w:t>
            </w:r>
            <w:r>
              <w:rPr>
                <w:rFonts w:hint="eastAsia" w:ascii="宋体" w:hAnsi="宋体"/>
                <w:szCs w:val="21"/>
              </w:rPr>
              <w:t>或处罚之后再次违法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olor w:val="800000"/>
                <w:szCs w:val="21"/>
              </w:rPr>
            </w:pPr>
            <w:r>
              <w:rPr>
                <w:rFonts w:hint="eastAsia" w:ascii="宋体" w:hAnsi="宋体" w:cs="宋体"/>
                <w:kern w:val="0"/>
                <w:sz w:val="18"/>
                <w:szCs w:val="18"/>
              </w:rPr>
              <w:t>依照建筑工程施工许可管理办法规定，给予单位罚款处罚的对单位直接负责的主管人员和其他直接责任人员的处罚</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《建筑工程施工许可管理办法》第十五条规定 处单位罚款数额5%以上10%以下罚款。单位及相关责任人受到处罚的，作为不良行为记录予以通报。</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处单位罚款数额5%至6%罚款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pPr>
            <w:r>
              <w:rPr>
                <w:rFonts w:hint="eastAsia" w:ascii="宋体" w:hAnsi="宋体" w:cs="宋体"/>
                <w:kern w:val="0"/>
                <w:szCs w:val="21"/>
              </w:rPr>
              <w:t>处单位罚款数额6%至8%罚款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ascii="宋体" w:hAnsi="宋体" w:cs="宋体"/>
                <w:kern w:val="0"/>
                <w:szCs w:val="21"/>
              </w:rPr>
              <w:t>处单位罚款数额8%至10%罚款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经责令，停止使用的</w:t>
            </w:r>
          </w:p>
        </w:tc>
        <w:tc>
          <w:tcPr>
            <w:tcW w:w="3408" w:type="dxa"/>
            <w:tcBorders>
              <w:top w:val="single" w:color="auto" w:sz="4" w:space="0"/>
            </w:tcBorders>
            <w:vAlign w:val="center"/>
          </w:tcPr>
          <w:p>
            <w:pPr>
              <w:jc w:val="center"/>
            </w:pPr>
            <w:r>
              <w:rPr>
                <w:rFonts w:hint="eastAsia"/>
              </w:rPr>
              <w:t>处30万至40万元罚款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处40万至50万元罚款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企业以欺骗、贿赂等不正当手段取得建筑业企业资质的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《建筑业企业资质管理规定》第三十六条规定 由原资质许可机关予以撤消；由县级以上地方人民政府住房城乡建设主管部门或者其他有关部门给予警告，并处3万元的罚款；申请企业3年内不得再次申请建筑业企业资质。</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其他</w:t>
            </w:r>
          </w:p>
        </w:tc>
        <w:tc>
          <w:tcPr>
            <w:tcW w:w="4189" w:type="dxa"/>
            <w:tcBorders>
              <w:top w:val="single" w:color="auto" w:sz="4" w:space="0"/>
            </w:tcBorders>
            <w:vAlign w:val="center"/>
          </w:tcPr>
          <w:p>
            <w:pPr>
              <w:jc w:val="center"/>
            </w:pPr>
            <w:r>
              <w:rPr>
                <w:rFonts w:hint="eastAsia"/>
              </w:rPr>
              <w:t>轻微以外的</w:t>
            </w:r>
          </w:p>
        </w:tc>
        <w:tc>
          <w:tcPr>
            <w:tcW w:w="3408" w:type="dxa"/>
            <w:tcBorders>
              <w:top w:val="single" w:color="auto" w:sz="4" w:space="0"/>
            </w:tcBorders>
            <w:vAlign w:val="center"/>
          </w:tcPr>
          <w:p>
            <w:pPr>
              <w:jc w:val="cente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4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3"/>
                <w:szCs w:val="13"/>
              </w:rPr>
              <w:t>建筑业</w:t>
            </w:r>
            <w:r>
              <w:rPr>
                <w:rFonts w:hint="eastAsia" w:ascii="宋体" w:hAnsi="宋体"/>
                <w:sz w:val="13"/>
                <w:szCs w:val="13"/>
              </w:rPr>
              <w:t>企业超越本企业资质等级或以其他企业的名义承揽工程，或允许其他企业或个人以本企业的名义承揽工程的；与建设单位或企业之间相互串通投标，或以行贿等不正当手段谋取中标的；未取得施工许可证擅自施工的；将承包的工程转包或违法分包的违反国家工程建设强制性标准施工的；恶意拖欠分包企业工程款或者劳务人员工资的；隐瞒或谎报、拖延报告工程质量安全事故，破坏事故现场、阻碍对事故调查的；按照国家法律、法规和标准规定需要持证上岗的现场管理人员和技术工种作业人员未取得证书上岗的；未依法履行工程质量保修义务或拖延履行保修义务的；伪造、变造、倒卖、出租、出借或者以其他形式非法转让建筑业企业资质证书的；发生过较大以上质量安全事故或者发生过两起以上一般质量安全事故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《建筑业企业资质管理规定》</w:t>
            </w:r>
            <w:r>
              <w:rPr>
                <w:rFonts w:hint="eastAsia" w:ascii="宋体" w:hAnsi="宋体"/>
                <w:szCs w:val="21"/>
              </w:rPr>
              <w:t>第三十七条规定  《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警告，处2万元罚款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w:t>
            </w:r>
            <w:r>
              <w:rPr>
                <w:rFonts w:hint="eastAsia" w:ascii="宋体" w:hAnsi="宋体"/>
                <w:bCs/>
                <w:szCs w:val="21"/>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建筑业企业未按照本规定及时办理资质证书变更手续的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《建筑业企业资质管理规定》第三十八条规定 由县级以上地方人民政府住房城乡建设主管部门责令限期办理；逾期不办理的，可处以1000元以上1万元以下的罚款。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经责令，在规定时间内办理的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建筑业企业在接受监督检查时，不如实提供有关材料的；或者拒绝、阻碍监督检查的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《建筑业企业资质管理规定》第三十九条规定 由县级以上地方人民政府住房城乡建设主管部门责令限期改正，并可处3万元以下罚款。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建筑业企业未按照本规定要求提供企业信用档案信息的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 w:val="18"/>
                <w:szCs w:val="18"/>
              </w:rPr>
              <w:t>《建筑业企业资质管理规定》第四十条规定 由县级以上地方人民政府住房城乡建设主管部门或者其他有关部门给予警告，责令限期改正；逾期未改正的，以1000元以上1万元以下的罚款。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以欺骗、贿赂等不正当手段取得工程监理企业资质证书的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《工程监理企业资质管理规定》第二十八条规定 由县级以上地方人民政府建设主管部门或者有关部门给予警告，并处1万元以上2万元以下的罚款，申请人3年内不得再次申请工程监理企业资质。</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其他</w:t>
            </w:r>
          </w:p>
        </w:tc>
        <w:tc>
          <w:tcPr>
            <w:tcW w:w="4189" w:type="dxa"/>
            <w:tcBorders>
              <w:top w:val="single" w:color="auto" w:sz="4" w:space="0"/>
            </w:tcBorders>
            <w:vAlign w:val="center"/>
          </w:tcPr>
          <w:p>
            <w:pPr>
              <w:jc w:val="center"/>
            </w:pPr>
            <w:r>
              <w:rPr>
                <w:rFonts w:hint="eastAsia" w:ascii="宋体" w:hAnsi="宋体"/>
                <w:bCs/>
                <w:szCs w:val="21"/>
              </w:rPr>
              <w:t>轻微以外或处罚之后再次违法的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工程监理企业在监理过程中实施商业贿赂的；涂改、伪造、出借、转让工程监理企业资质证书的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《工程监理企业资质管理规定》第二十九条规定 由县级以上地方人民政府建设主管部门或者有关部门予以警告，责令其改正，并处1万元以上3万元以下的罚款；造成损失的，依法承担赔偿责任；构成犯罪的，依法追究刑事责任。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工程监理企业不及时办理资质证书变更手续的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Cs w:val="21"/>
              </w:rPr>
              <w:t>《工程监理企业资质管理规定》第三十条规定 由资质许可机关责令限期办理；逾期不办理的，可处以1千元以上1万元以下的罚款。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经责令，在规定时间内办理的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工程监理企业未按照本规定要求提供工程监理企业信用档案信息的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Cs w:val="21"/>
              </w:rPr>
              <w:t>《工程监理企业资质管理规定》第三十一条规定 由县级以上地方人民政府建设主管部门予以警告，责令限期改正；逾期未改正的，可处以1千元以上1万元以下的罚款。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bCs/>
                <w:szCs w:val="21"/>
              </w:rPr>
              <w:t>逾期或经责令、处罚之后再次违法的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hd w:val="clear" w:color="auto" w:fill="FFFFFF"/>
              </w:rPr>
            </w:pPr>
            <w:r>
              <w:rPr>
                <w:rFonts w:ascii="Arial" w:hAnsi="宋体"/>
                <w:szCs w:val="21"/>
                <w:shd w:val="clear" w:color="auto" w:fill="FFFFFF"/>
              </w:rPr>
              <w:t>建设工程勘察、设计单位超越其资质等级许可的范围或者以其他建设工程勘察、设计单位的名义承揽建设工程勘察、设计业务</w:t>
            </w:r>
            <w:r>
              <w:rPr>
                <w:rFonts w:hint="eastAsia" w:ascii="Arial" w:hAnsi="宋体"/>
                <w:szCs w:val="21"/>
                <w:shd w:val="clear" w:color="auto" w:fill="FFFFFF"/>
              </w:rPr>
              <w:t>的；</w:t>
            </w:r>
            <w:r>
              <w:rPr>
                <w:rFonts w:ascii="Arial" w:hAnsi="宋体"/>
                <w:szCs w:val="21"/>
                <w:shd w:val="clear" w:color="auto" w:fill="FFFFFF"/>
              </w:rPr>
              <w:t>建设工程勘察、设计单位允许其他单位或者个人以本单位的名义承揽建设工程勘察、设计业务</w:t>
            </w:r>
            <w:r>
              <w:rPr>
                <w:rFonts w:hint="eastAsia" w:ascii="Arial" w:hAnsi="宋体"/>
                <w:szCs w:val="21"/>
                <w:shd w:val="clear" w:color="auto" w:fill="FFFFFF"/>
              </w:rPr>
              <w:t>的</w:t>
            </w:r>
          </w:p>
        </w:tc>
        <w:tc>
          <w:tcPr>
            <w:tcW w:w="685" w:type="dxa"/>
            <w:vMerge w:val="restart"/>
            <w:tcBorders>
              <w:top w:val="single" w:color="auto" w:sz="4" w:space="0"/>
            </w:tcBorders>
            <w:vAlign w:val="center"/>
          </w:tcPr>
          <w:p>
            <w:pPr>
              <w:jc w:val="center"/>
              <w:rPr>
                <w:rFonts w:hint="eastAsia" w:ascii="微软雅黑" w:hAnsi="宋体"/>
                <w:sz w:val="15"/>
                <w:szCs w:val="15"/>
                <w:shd w:val="clear" w:color="auto" w:fill="FFFFFF"/>
              </w:rPr>
            </w:pPr>
            <w:r>
              <w:rPr>
                <w:rFonts w:hint="eastAsia" w:ascii="微软雅黑" w:hAnsi="宋体"/>
                <w:sz w:val="15"/>
                <w:szCs w:val="15"/>
                <w:shd w:val="clear" w:color="auto" w:fill="FFFFFF"/>
              </w:rPr>
              <w:t>罚款</w:t>
            </w:r>
          </w:p>
          <w:p>
            <w:pPr>
              <w:jc w:val="center"/>
              <w:rPr>
                <w:rFonts w:hint="eastAsia" w:ascii="微软雅黑" w:hAnsi="宋体"/>
                <w:szCs w:val="21"/>
                <w:shd w:val="clear" w:color="auto" w:fill="FFFFFF"/>
              </w:rPr>
            </w:pPr>
            <w:r>
              <w:rPr>
                <w:rFonts w:hint="eastAsia" w:ascii="微软雅黑" w:hAnsi="宋体"/>
                <w:sz w:val="15"/>
                <w:szCs w:val="15"/>
                <w:shd w:val="clear" w:color="auto" w:fill="FFFFFF"/>
              </w:rPr>
              <w:t>没收违法所得</w:t>
            </w:r>
            <w:r>
              <w:rPr>
                <w:rFonts w:hint="eastAsia" w:ascii="Arial" w:hAnsi="宋体"/>
                <w:sz w:val="15"/>
                <w:szCs w:val="15"/>
                <w:shd w:val="clear" w:color="auto" w:fill="FFFFFF"/>
              </w:rPr>
              <w:t>责令停业整顿降低资质等级吊销资质证书</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《建设工程勘察设计管理条例》</w:t>
            </w:r>
            <w:r>
              <w:rPr>
                <w:rFonts w:ascii="Arial" w:hAnsi="宋体"/>
                <w:shd w:val="clear" w:color="auto" w:fill="FFFFFF"/>
              </w:rPr>
              <w:t>第三十五条</w:t>
            </w:r>
            <w:r>
              <w:rPr>
                <w:rFonts w:hint="eastAsia" w:ascii="Arial" w:hAnsi="宋体"/>
                <w:shd w:val="clear" w:color="auto" w:fill="FFFFFF"/>
              </w:rPr>
              <w:t>第一款规定 责令停止违法行为，处合同约定的勘察费、设计费1倍以上2倍以下的罚款，有违法所得的，予以没收；可以责令停业整顿，降低资质等级；情节严重的，吊销资质证书。</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Arial" w:hAnsi="宋体"/>
                <w:sz w:val="18"/>
                <w:szCs w:val="18"/>
                <w:shd w:val="clear" w:color="auto" w:fill="FFFFFF"/>
              </w:rPr>
            </w:pPr>
            <w:r>
              <w:rPr>
                <w:rFonts w:hint="eastAsia" w:ascii="Arial" w:hAnsi="宋体"/>
                <w:szCs w:val="21"/>
                <w:shd w:val="clear" w:color="auto" w:fill="FFFFFF"/>
              </w:rPr>
              <w:t>处合同约定勘察费、设计费1倍罚款，有违法所得的，予以没收；可以责令停业整顿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经责令，停止违法行为的</w:t>
            </w:r>
          </w:p>
        </w:tc>
        <w:tc>
          <w:tcPr>
            <w:tcW w:w="3408" w:type="dxa"/>
            <w:tcBorders>
              <w:top w:val="single" w:color="auto" w:sz="4" w:space="0"/>
            </w:tcBorders>
            <w:vAlign w:val="center"/>
          </w:tcPr>
          <w:p>
            <w:pPr>
              <w:jc w:val="center"/>
              <w:rPr>
                <w:rFonts w:hint="eastAsia" w:ascii="Arial" w:hAnsi="宋体"/>
                <w:szCs w:val="21"/>
                <w:shd w:val="clear" w:color="auto" w:fill="FFFFFF"/>
              </w:rPr>
            </w:pPr>
            <w:r>
              <w:rPr>
                <w:rFonts w:hint="eastAsia" w:ascii="Arial" w:hAnsi="宋体"/>
                <w:szCs w:val="21"/>
                <w:shd w:val="clear" w:color="auto" w:fill="FFFFFF"/>
              </w:rPr>
              <w:t>处合同约定勘察费、设计费1.5倍，有违法所得的，予以没收；</w:t>
            </w:r>
          </w:p>
          <w:p>
            <w:pPr>
              <w:jc w:val="center"/>
              <w:rPr>
                <w:rFonts w:hint="eastAsia" w:ascii="宋体" w:hAnsi="宋体"/>
                <w:bCs/>
                <w:szCs w:val="21"/>
              </w:rPr>
            </w:pPr>
            <w:r>
              <w:rPr>
                <w:rFonts w:hint="eastAsia" w:ascii="Arial" w:hAnsi="宋体"/>
                <w:szCs w:val="21"/>
                <w:shd w:val="clear" w:color="auto" w:fill="FFFFFF"/>
              </w:rPr>
              <w:t>可以降低资质等级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25" w:type="dxa"/>
            <w:vMerge w:val="continue"/>
            <w:vAlign w:val="center"/>
          </w:tcPr>
          <w:p>
            <w:pPr>
              <w:jc w:val="center"/>
              <w:rPr>
                <w:rFonts w:hint="eastAsia" w:ascii="宋体" w:hAnsi="宋体"/>
                <w:bCs/>
                <w:sz w:val="18"/>
                <w:szCs w:val="18"/>
              </w:rPr>
            </w:pPr>
          </w:p>
        </w:tc>
        <w:tc>
          <w:tcPr>
            <w:tcW w:w="2743" w:type="dxa"/>
            <w:vMerge w:val="continue"/>
            <w:vAlign w:val="center"/>
          </w:tcPr>
          <w:p>
            <w:pPr>
              <w:jc w:val="center"/>
              <w:rPr>
                <w:rFonts w:hint="eastAsia" w:ascii="宋体" w:hAnsi="宋体"/>
                <w:bCs/>
                <w:szCs w:val="21"/>
              </w:rPr>
            </w:pPr>
          </w:p>
        </w:tc>
        <w:tc>
          <w:tcPr>
            <w:tcW w:w="685" w:type="dxa"/>
            <w:vMerge w:val="continue"/>
            <w:textDirection w:val="tbRlV"/>
            <w:vAlign w:val="center"/>
          </w:tcPr>
          <w:p>
            <w:pPr>
              <w:jc w:val="center"/>
              <w:rPr>
                <w:rFonts w:hint="eastAsia" w:ascii="宋体" w:hAnsi="宋体"/>
                <w:bCs/>
                <w:szCs w:val="21"/>
              </w:rPr>
            </w:pPr>
          </w:p>
        </w:tc>
        <w:tc>
          <w:tcPr>
            <w:tcW w:w="3461" w:type="dxa"/>
            <w:vMerge w:val="continue"/>
            <w:vAlign w:val="center"/>
          </w:tcPr>
          <w:p>
            <w:pPr>
              <w:jc w:val="center"/>
              <w:rPr>
                <w:rFonts w:hint="eastAsia" w:ascii="宋体" w:hAnsi="宋体"/>
                <w:bCs/>
                <w:szCs w:val="21"/>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拒不停止或经责令、</w:t>
            </w:r>
            <w:r>
              <w:rPr>
                <w:rFonts w:hint="eastAsia" w:ascii="宋体" w:hAnsi="宋体"/>
                <w:szCs w:val="21"/>
              </w:rPr>
              <w:t>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rPr>
                <w:rFonts w:hint="eastAsia" w:ascii="Arial" w:hAnsi="宋体"/>
                <w:szCs w:val="21"/>
                <w:shd w:val="clear" w:color="auto" w:fill="FFFFFF"/>
              </w:rPr>
            </w:pPr>
            <w:r>
              <w:rPr>
                <w:rFonts w:hint="eastAsia" w:ascii="Arial" w:hAnsi="宋体"/>
                <w:szCs w:val="21"/>
                <w:shd w:val="clear" w:color="auto" w:fill="FFFFFF"/>
              </w:rPr>
              <w:t>处合同约定勘察费、设计费2倍罚款，有违法所得的，予以没收；</w:t>
            </w:r>
          </w:p>
          <w:p>
            <w:pPr>
              <w:jc w:val="center"/>
              <w:rPr>
                <w:rFonts w:hint="eastAsia" w:ascii="宋体" w:hAnsi="宋体"/>
                <w:bCs/>
                <w:szCs w:val="21"/>
              </w:rPr>
            </w:pPr>
            <w:r>
              <w:rPr>
                <w:rFonts w:hint="eastAsia" w:ascii="Arial" w:hAnsi="宋体"/>
                <w:szCs w:val="21"/>
                <w:shd w:val="clear" w:color="auto" w:fill="FFFFFF"/>
              </w:rPr>
              <w:t>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hd w:val="clear" w:color="auto" w:fill="FFFFFF"/>
              </w:rPr>
            </w:pPr>
            <w:r>
              <w:rPr>
                <w:rFonts w:hint="eastAsia" w:ascii="Arial" w:hAnsi="宋体"/>
                <w:shd w:val="clear" w:color="auto" w:fill="FFFFFF"/>
              </w:rPr>
              <w:t>未取得</w:t>
            </w:r>
            <w:r>
              <w:rPr>
                <w:rFonts w:hint="eastAsia" w:ascii="宋体" w:hAnsi="宋体" w:cs="宋体"/>
                <w:kern w:val="0"/>
                <w:szCs w:val="21"/>
              </w:rPr>
              <w:t>建设工程勘察设计</w:t>
            </w:r>
            <w:r>
              <w:rPr>
                <w:rFonts w:ascii="Arial" w:hAnsi="宋体"/>
                <w:shd w:val="clear" w:color="auto" w:fill="FFFFFF"/>
              </w:rPr>
              <w:t>资质证书</w:t>
            </w:r>
            <w:r>
              <w:rPr>
                <w:rFonts w:hint="eastAsia" w:ascii="Arial" w:hAnsi="宋体"/>
                <w:shd w:val="clear" w:color="auto" w:fill="FFFFFF"/>
              </w:rPr>
              <w:t>承揽工程的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罚款没收违法所得</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《建设工程勘察设计管理条例》</w:t>
            </w:r>
            <w:r>
              <w:rPr>
                <w:rFonts w:ascii="Arial" w:hAnsi="宋体"/>
                <w:sz w:val="18"/>
                <w:szCs w:val="18"/>
                <w:shd w:val="clear" w:color="auto" w:fill="FFFFFF"/>
              </w:rPr>
              <w:t>第三十五条</w:t>
            </w:r>
            <w:r>
              <w:rPr>
                <w:rFonts w:hint="eastAsia" w:ascii="Arial" w:hAnsi="宋体"/>
                <w:sz w:val="18"/>
                <w:szCs w:val="18"/>
                <w:shd w:val="clear" w:color="auto" w:fill="FFFFFF"/>
              </w:rPr>
              <w:t>第二款规定 予以取缔，处合同约定的勘察费、设计费1倍以上2倍以下的罚款；有违法所得的，予以没收。</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Arial" w:hAnsi="宋体"/>
                <w:sz w:val="18"/>
                <w:szCs w:val="18"/>
                <w:shd w:val="clear" w:color="auto" w:fill="FFFFFF"/>
              </w:rPr>
            </w:pPr>
            <w:r>
              <w:rPr>
                <w:rFonts w:hint="eastAsia" w:ascii="Arial" w:hAnsi="宋体"/>
                <w:sz w:val="18"/>
                <w:szCs w:val="18"/>
                <w:shd w:val="clear" w:color="auto" w:fill="FFFFFF"/>
              </w:rPr>
              <w:t>处合同约定的勘察费、设计费1倍罚款；</w:t>
            </w:r>
          </w:p>
          <w:p>
            <w:pPr>
              <w:jc w:val="center"/>
              <w:rPr>
                <w:rFonts w:hint="eastAsia" w:ascii="Arial" w:hAnsi="宋体"/>
                <w:sz w:val="18"/>
                <w:szCs w:val="18"/>
                <w:shd w:val="clear" w:color="auto" w:fill="FFFFFF"/>
              </w:rPr>
            </w:pPr>
            <w:r>
              <w:rPr>
                <w:rFonts w:hint="eastAsia" w:ascii="Arial" w:hAnsi="宋体"/>
                <w:sz w:val="18"/>
                <w:szCs w:val="18"/>
                <w:shd w:val="clear" w:color="auto" w:fill="FFFFFF"/>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其他</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轻微以外或</w:t>
            </w:r>
            <w:r>
              <w:rPr>
                <w:rFonts w:hint="eastAsia" w:ascii="宋体" w:hAnsi="宋体"/>
                <w:szCs w:val="21"/>
              </w:rPr>
              <w:t>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rPr>
                <w:rFonts w:hint="eastAsia" w:ascii="宋体" w:hAnsi="宋体"/>
                <w:bCs/>
                <w:sz w:val="18"/>
                <w:szCs w:val="18"/>
              </w:rPr>
            </w:pPr>
            <w:r>
              <w:rPr>
                <w:rFonts w:hint="eastAsia" w:ascii="Arial" w:hAnsi="宋体"/>
                <w:sz w:val="18"/>
                <w:szCs w:val="18"/>
                <w:shd w:val="clear" w:color="auto" w:fill="FFFFFF"/>
              </w:rPr>
              <w:t>处合同约定的勘察费、设计费2倍罚款；有违法所得的，予以没收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hd w:val="clear" w:color="auto" w:fill="FFFFFF"/>
              </w:rPr>
              <w:t>以欺骗手段取得</w:t>
            </w:r>
            <w:r>
              <w:rPr>
                <w:rFonts w:hint="eastAsia" w:ascii="宋体" w:hAnsi="宋体" w:cs="宋体"/>
                <w:kern w:val="0"/>
                <w:szCs w:val="21"/>
              </w:rPr>
              <w:t>建设工程勘察设计</w:t>
            </w:r>
            <w:r>
              <w:rPr>
                <w:rFonts w:ascii="Arial" w:hAnsi="宋体"/>
                <w:shd w:val="clear" w:color="auto" w:fill="FFFFFF"/>
              </w:rPr>
              <w:t>资质证书承揽工程的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罚款没收违法所得</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《建设工程勘察设计管理条例》</w:t>
            </w:r>
            <w:r>
              <w:rPr>
                <w:rFonts w:ascii="Arial" w:hAnsi="宋体"/>
                <w:sz w:val="18"/>
                <w:szCs w:val="18"/>
                <w:shd w:val="clear" w:color="auto" w:fill="FFFFFF"/>
              </w:rPr>
              <w:t>第三十五条</w:t>
            </w:r>
            <w:r>
              <w:rPr>
                <w:rFonts w:hint="eastAsia" w:ascii="Arial" w:hAnsi="宋体"/>
                <w:sz w:val="18"/>
                <w:szCs w:val="18"/>
                <w:shd w:val="clear" w:color="auto" w:fill="FFFFFF"/>
              </w:rPr>
              <w:t>第三款规定 吊销资质证书，</w:t>
            </w:r>
            <w:r>
              <w:rPr>
                <w:rFonts w:ascii="Arial" w:hAnsi="宋体"/>
                <w:sz w:val="18"/>
                <w:szCs w:val="18"/>
                <w:shd w:val="clear" w:color="auto" w:fill="FFFFFF"/>
              </w:rPr>
              <w:t>处合同约定的勘察费、设计费1倍以上2倍以下的罚款</w:t>
            </w:r>
            <w:r>
              <w:rPr>
                <w:rFonts w:hint="eastAsia" w:ascii="Arial" w:hAnsi="宋体"/>
                <w:sz w:val="18"/>
                <w:szCs w:val="18"/>
                <w:shd w:val="clear" w:color="auto" w:fill="FFFFFF"/>
              </w:rPr>
              <w:t>；有违法所得的，予以没收。</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Arial" w:hAnsi="宋体"/>
                <w:sz w:val="18"/>
                <w:szCs w:val="18"/>
                <w:shd w:val="clear" w:color="auto" w:fill="FFFFFF"/>
              </w:rPr>
              <w:t>吊销资质证书，</w:t>
            </w:r>
            <w:r>
              <w:rPr>
                <w:rFonts w:ascii="Arial" w:hAnsi="宋体"/>
                <w:sz w:val="18"/>
                <w:szCs w:val="18"/>
                <w:shd w:val="clear" w:color="auto" w:fill="FFFFFF"/>
              </w:rPr>
              <w:t>处合同约定勘察费、设计费1倍罚款</w:t>
            </w:r>
            <w:r>
              <w:rPr>
                <w:rFonts w:hint="eastAsia" w:ascii="Arial" w:hAnsi="宋体"/>
                <w:sz w:val="18"/>
                <w:szCs w:val="18"/>
                <w:shd w:val="clear" w:color="auto" w:fill="FFFFFF"/>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textDirection w:val="tbRlV"/>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其他</w:t>
            </w:r>
          </w:p>
        </w:tc>
        <w:tc>
          <w:tcPr>
            <w:tcW w:w="4189" w:type="dxa"/>
            <w:tcBorders>
              <w:top w:val="single" w:color="auto" w:sz="4" w:space="0"/>
            </w:tcBorders>
            <w:vAlign w:val="center"/>
          </w:tcPr>
          <w:p>
            <w:pPr>
              <w:jc w:val="center"/>
            </w:pPr>
            <w:r>
              <w:rPr>
                <w:rFonts w:hint="eastAsia" w:ascii="宋体" w:hAnsi="宋体"/>
                <w:bCs/>
                <w:szCs w:val="21"/>
              </w:rPr>
              <w:t>轻微以外或</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sz w:val="18"/>
                <w:szCs w:val="18"/>
              </w:rPr>
            </w:pPr>
            <w:r>
              <w:rPr>
                <w:rFonts w:hint="eastAsia" w:ascii="Arial" w:hAnsi="宋体"/>
                <w:sz w:val="18"/>
                <w:szCs w:val="18"/>
                <w:shd w:val="clear" w:color="auto" w:fill="FFFFFF"/>
              </w:rPr>
              <w:t>吊销资质证书，</w:t>
            </w:r>
            <w:r>
              <w:rPr>
                <w:rFonts w:ascii="Arial" w:hAnsi="宋体"/>
                <w:sz w:val="18"/>
                <w:szCs w:val="18"/>
                <w:shd w:val="clear" w:color="auto" w:fill="FFFFFF"/>
              </w:rPr>
              <w:t>处合同约定勘察费、设计费</w:t>
            </w:r>
            <w:r>
              <w:rPr>
                <w:rFonts w:hint="eastAsia" w:ascii="Arial" w:hAnsi="宋体"/>
                <w:sz w:val="18"/>
                <w:szCs w:val="18"/>
                <w:shd w:val="clear" w:color="auto" w:fill="FFFFFF"/>
              </w:rPr>
              <w:t>2</w:t>
            </w:r>
            <w:r>
              <w:rPr>
                <w:rFonts w:ascii="Arial" w:hAnsi="宋体"/>
                <w:sz w:val="18"/>
                <w:szCs w:val="18"/>
                <w:shd w:val="clear" w:color="auto" w:fill="FFFFFF"/>
              </w:rPr>
              <w:t>倍罚款</w:t>
            </w:r>
            <w:r>
              <w:rPr>
                <w:rFonts w:hint="eastAsia" w:ascii="Arial" w:hAnsi="宋体"/>
                <w:sz w:val="18"/>
                <w:szCs w:val="18"/>
                <w:shd w:val="clear" w:color="auto" w:fill="FFFFFF"/>
              </w:rPr>
              <w:t>；有违法所得的，予以没收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hd w:val="clear" w:color="auto" w:fill="FFFFFF"/>
              </w:rPr>
              <w:t>未经注册，擅自以注册建设工程勘察、设计人员的名义从事建设工程勘察、设计活动的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《建设工程勘察设计管理条例》</w:t>
            </w:r>
            <w:r>
              <w:rPr>
                <w:rFonts w:ascii="Arial" w:hAnsi="宋体"/>
                <w:sz w:val="18"/>
                <w:szCs w:val="18"/>
                <w:shd w:val="clear" w:color="auto" w:fill="FFFFFF"/>
              </w:rPr>
              <w:t>第三十六条</w:t>
            </w:r>
            <w:r>
              <w:rPr>
                <w:rFonts w:hint="eastAsia" w:ascii="Arial" w:hAnsi="宋体"/>
                <w:sz w:val="18"/>
                <w:szCs w:val="18"/>
                <w:shd w:val="clear" w:color="auto" w:fill="FFFFFF"/>
              </w:rPr>
              <w:t xml:space="preserve">规定 </w:t>
            </w:r>
            <w:r>
              <w:rPr>
                <w:rFonts w:ascii="Arial" w:hAnsi="宋体"/>
                <w:sz w:val="18"/>
                <w:szCs w:val="18"/>
                <w:shd w:val="clear" w:color="auto" w:fill="FFFFFF"/>
              </w:rPr>
              <w:t>责令停止违法行为，没收违法所得，处违法所得2倍以上5倍以下罚款</w:t>
            </w:r>
            <w:r>
              <w:rPr>
                <w:rFonts w:hint="eastAsia" w:ascii="Arial" w:hAnsi="宋体"/>
                <w:sz w:val="18"/>
                <w:szCs w:val="18"/>
                <w:shd w:val="clear" w:color="auto" w:fill="FFFFFF"/>
              </w:rPr>
              <w:t>；</w:t>
            </w:r>
            <w:r>
              <w:rPr>
                <w:rFonts w:ascii="Arial" w:hAnsi="宋体"/>
                <w:sz w:val="18"/>
                <w:szCs w:val="18"/>
                <w:shd w:val="clear" w:color="auto" w:fill="FFFFFF"/>
              </w:rPr>
              <w:t>给他人造成损失的，依法承担赔偿责任。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ascii="Arial" w:hAnsi="宋体"/>
                <w:sz w:val="18"/>
                <w:szCs w:val="18"/>
                <w:shd w:val="clear" w:color="auto" w:fill="FFFFFF"/>
              </w:rPr>
              <w:t>没收违法所得，处违法所得2</w:t>
            </w:r>
            <w:r>
              <w:rPr>
                <w:rFonts w:hint="eastAsia" w:ascii="Arial" w:hAnsi="宋体"/>
                <w:sz w:val="18"/>
                <w:szCs w:val="18"/>
                <w:shd w:val="clear" w:color="auto" w:fill="FFFFFF"/>
              </w:rPr>
              <w:t>至3</w:t>
            </w:r>
            <w:r>
              <w:rPr>
                <w:rFonts w:ascii="Arial" w:hAnsi="宋体"/>
                <w:sz w:val="18"/>
                <w:szCs w:val="18"/>
                <w:shd w:val="clear" w:color="auto" w:fill="FFFFFF"/>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经责令，停止违法行为的</w:t>
            </w:r>
          </w:p>
        </w:tc>
        <w:tc>
          <w:tcPr>
            <w:tcW w:w="3408" w:type="dxa"/>
            <w:tcBorders>
              <w:top w:val="single" w:color="auto" w:sz="4" w:space="0"/>
            </w:tcBorders>
            <w:vAlign w:val="center"/>
          </w:tcPr>
          <w:p>
            <w:pPr>
              <w:jc w:val="center"/>
              <w:rPr>
                <w:sz w:val="18"/>
                <w:szCs w:val="18"/>
              </w:rPr>
            </w:pPr>
            <w:r>
              <w:rPr>
                <w:rFonts w:ascii="Arial" w:hAnsi="宋体"/>
                <w:sz w:val="18"/>
                <w:szCs w:val="18"/>
                <w:shd w:val="clear" w:color="auto" w:fill="FFFFFF"/>
              </w:rPr>
              <w:t>没收违法所得，处违法所得</w:t>
            </w:r>
            <w:r>
              <w:rPr>
                <w:rFonts w:hint="eastAsia" w:ascii="Arial" w:hAnsi="宋体"/>
                <w:sz w:val="18"/>
                <w:szCs w:val="18"/>
                <w:shd w:val="clear" w:color="auto" w:fill="FFFFFF"/>
              </w:rPr>
              <w:t>3至4倍</w:t>
            </w:r>
            <w:r>
              <w:rPr>
                <w:rFonts w:ascii="Arial" w:hAnsi="宋体"/>
                <w:sz w:val="18"/>
                <w:szCs w:val="18"/>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sz w:val="18"/>
                <w:szCs w:val="18"/>
              </w:rPr>
            </w:pPr>
            <w:r>
              <w:rPr>
                <w:rFonts w:ascii="Arial" w:hAnsi="宋体"/>
                <w:sz w:val="18"/>
                <w:szCs w:val="18"/>
                <w:shd w:val="clear" w:color="auto" w:fill="FFFFFF"/>
              </w:rPr>
              <w:t>没收违法所得，处违法所得</w:t>
            </w:r>
            <w:r>
              <w:rPr>
                <w:rFonts w:hint="eastAsia" w:ascii="Arial" w:hAnsi="宋体"/>
                <w:sz w:val="18"/>
                <w:szCs w:val="18"/>
                <w:shd w:val="clear" w:color="auto" w:fill="FFFFFF"/>
              </w:rPr>
              <w:t>4至5</w:t>
            </w:r>
            <w:r>
              <w:rPr>
                <w:rFonts w:ascii="Arial" w:hAnsi="宋体"/>
                <w:sz w:val="18"/>
                <w:szCs w:val="18"/>
                <w:shd w:val="clear" w:color="auto" w:fill="FFFFFF"/>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hd w:val="clear" w:color="auto" w:fill="FFFFFF"/>
              </w:rPr>
              <w:t>建设工程勘察、设计注册执业人员和其他专业技术人员未受聘于一个建设工程勘察、设计单位或者同时受聘于两个以上建设工程勘察、设计单位，从事建设工程勘察、设计活动的</w:t>
            </w:r>
          </w:p>
        </w:tc>
        <w:tc>
          <w:tcPr>
            <w:tcW w:w="685" w:type="dxa"/>
            <w:vMerge w:val="restart"/>
            <w:tcBorders>
              <w:top w:val="single" w:color="auto" w:sz="4" w:space="0"/>
            </w:tcBorders>
            <w:vAlign w:val="center"/>
          </w:tcPr>
          <w:p>
            <w:pPr>
              <w:jc w:val="center"/>
              <w:rPr>
                <w:rFonts w:hint="eastAsia" w:ascii="微软雅黑" w:hAnsi="宋体"/>
                <w:sz w:val="15"/>
                <w:szCs w:val="15"/>
                <w:shd w:val="clear" w:color="auto" w:fill="FFFFFF"/>
              </w:rPr>
            </w:pPr>
            <w:r>
              <w:rPr>
                <w:rFonts w:hint="eastAsia" w:ascii="微软雅黑" w:hAnsi="宋体"/>
                <w:sz w:val="15"/>
                <w:szCs w:val="15"/>
                <w:shd w:val="clear" w:color="auto" w:fill="FFFFFF"/>
              </w:rPr>
              <w:t>罚款</w:t>
            </w:r>
          </w:p>
          <w:p>
            <w:pPr>
              <w:jc w:val="center"/>
              <w:rPr>
                <w:rFonts w:hint="eastAsia" w:ascii="Arial" w:hAnsi="宋体"/>
                <w:sz w:val="15"/>
                <w:szCs w:val="15"/>
                <w:shd w:val="clear" w:color="auto" w:fill="FFFFFF"/>
              </w:rPr>
            </w:pPr>
            <w:r>
              <w:rPr>
                <w:rFonts w:ascii="Arial" w:hAnsi="宋体"/>
                <w:sz w:val="15"/>
                <w:szCs w:val="15"/>
                <w:shd w:val="clear" w:color="auto" w:fill="FFFFFF"/>
              </w:rPr>
              <w:t>没收违法所得责令停止执行业务</w:t>
            </w:r>
          </w:p>
          <w:p>
            <w:pPr>
              <w:jc w:val="center"/>
              <w:rPr>
                <w:rFonts w:hint="eastAsia" w:ascii="微软雅黑" w:hAnsi="宋体"/>
                <w:szCs w:val="21"/>
                <w:shd w:val="clear" w:color="auto" w:fill="FFFFFF"/>
              </w:rPr>
            </w:pPr>
            <w:r>
              <w:rPr>
                <w:rFonts w:ascii="Arial" w:hAnsi="宋体"/>
                <w:sz w:val="15"/>
                <w:szCs w:val="15"/>
                <w:shd w:val="clear" w:color="auto" w:fill="FFFFFF"/>
              </w:rPr>
              <w:t>吊销资格证书</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《建设工程勘察设计管理条例》</w:t>
            </w:r>
            <w:r>
              <w:rPr>
                <w:rFonts w:ascii="Arial" w:hAnsi="宋体"/>
                <w:shd w:val="clear" w:color="auto" w:fill="FFFFFF"/>
              </w:rPr>
              <w:t>第三十七条</w:t>
            </w:r>
            <w:r>
              <w:rPr>
                <w:rFonts w:hint="eastAsia" w:ascii="Arial" w:hAnsi="宋体"/>
                <w:shd w:val="clear" w:color="auto" w:fill="FFFFFF"/>
              </w:rPr>
              <w:t xml:space="preserve">规定 </w:t>
            </w:r>
            <w:r>
              <w:rPr>
                <w:rFonts w:ascii="Arial" w:hAnsi="宋体"/>
                <w:shd w:val="clear" w:color="auto" w:fill="FFFFFF"/>
              </w:rPr>
              <w:t>责令停止违法行为，没收违法所得，处违法所得2倍以上5倍以下的罚款</w:t>
            </w:r>
            <w:r>
              <w:rPr>
                <w:rFonts w:hint="eastAsia" w:ascii="Arial" w:hAnsi="宋体"/>
                <w:shd w:val="clear" w:color="auto" w:fill="FFFFFF"/>
              </w:rPr>
              <w:t>；</w:t>
            </w:r>
            <w:r>
              <w:rPr>
                <w:rFonts w:ascii="Arial" w:hAnsi="宋体"/>
                <w:shd w:val="clear" w:color="auto" w:fill="FFFFFF"/>
              </w:rPr>
              <w:t>情节严重的，可以责令停止执行业务或者吊销资格证书</w:t>
            </w:r>
            <w:r>
              <w:rPr>
                <w:rFonts w:hint="eastAsia" w:ascii="Arial" w:hAnsi="宋体"/>
                <w:shd w:val="clear" w:color="auto" w:fill="FFFFFF"/>
              </w:rPr>
              <w:t>；</w:t>
            </w:r>
            <w:r>
              <w:rPr>
                <w:rFonts w:ascii="Arial" w:hAnsi="宋体"/>
                <w:shd w:val="clear" w:color="auto" w:fill="FFFFFF"/>
              </w:rPr>
              <w:t>给他人造成损失的，依法承担赔偿责任。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ascii="Arial" w:hAnsi="宋体"/>
                <w:sz w:val="18"/>
                <w:szCs w:val="18"/>
                <w:shd w:val="clear" w:color="auto" w:fill="FFFFFF"/>
              </w:rPr>
              <w:t>没收违法所得，处违法所得2</w:t>
            </w:r>
            <w:r>
              <w:rPr>
                <w:rFonts w:hint="eastAsia" w:ascii="Arial" w:hAnsi="宋体"/>
                <w:sz w:val="18"/>
                <w:szCs w:val="18"/>
                <w:shd w:val="clear" w:color="auto" w:fill="FFFFFF"/>
              </w:rPr>
              <w:t>至3</w:t>
            </w:r>
            <w:r>
              <w:rPr>
                <w:rFonts w:ascii="Arial" w:hAnsi="宋体"/>
                <w:sz w:val="18"/>
                <w:szCs w:val="18"/>
                <w:shd w:val="clear" w:color="auto" w:fill="FFFFFF"/>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经责令，停止违法行为的</w:t>
            </w:r>
          </w:p>
        </w:tc>
        <w:tc>
          <w:tcPr>
            <w:tcW w:w="3408" w:type="dxa"/>
            <w:tcBorders>
              <w:top w:val="single" w:color="auto" w:sz="4" w:space="0"/>
            </w:tcBorders>
            <w:vAlign w:val="center"/>
          </w:tcPr>
          <w:p>
            <w:pPr>
              <w:jc w:val="center"/>
              <w:rPr>
                <w:sz w:val="18"/>
                <w:szCs w:val="18"/>
              </w:rPr>
            </w:pPr>
            <w:r>
              <w:rPr>
                <w:rFonts w:ascii="Arial" w:hAnsi="宋体"/>
                <w:sz w:val="18"/>
                <w:szCs w:val="18"/>
                <w:shd w:val="clear" w:color="auto" w:fill="FFFFFF"/>
              </w:rPr>
              <w:t>没收违法所得，处违法所得</w:t>
            </w:r>
            <w:r>
              <w:rPr>
                <w:rFonts w:hint="eastAsia" w:ascii="Arial" w:hAnsi="宋体"/>
                <w:sz w:val="18"/>
                <w:szCs w:val="18"/>
                <w:shd w:val="clear" w:color="auto" w:fill="FFFFFF"/>
              </w:rPr>
              <w:t>3至4</w:t>
            </w:r>
            <w:r>
              <w:rPr>
                <w:rFonts w:ascii="Arial" w:hAnsi="宋体"/>
                <w:sz w:val="18"/>
                <w:szCs w:val="18"/>
                <w:shd w:val="clear" w:color="auto" w:fill="FFFFFF"/>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7"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Arial" w:hAnsi="宋体"/>
                <w:shd w:val="clear" w:color="auto" w:fill="FFFFFF"/>
              </w:rPr>
            </w:pPr>
            <w:r>
              <w:rPr>
                <w:rFonts w:ascii="Arial" w:hAnsi="宋体"/>
                <w:shd w:val="clear" w:color="auto" w:fill="FFFFFF"/>
              </w:rPr>
              <w:t>没收违法所得，处违法所得</w:t>
            </w:r>
            <w:r>
              <w:rPr>
                <w:rFonts w:hint="eastAsia" w:ascii="Arial" w:hAnsi="宋体"/>
                <w:shd w:val="clear" w:color="auto" w:fill="FFFFFF"/>
              </w:rPr>
              <w:t>4至5</w:t>
            </w:r>
            <w:r>
              <w:rPr>
                <w:rFonts w:ascii="Arial" w:hAnsi="宋体"/>
                <w:shd w:val="clear" w:color="auto" w:fill="FFFFFF"/>
              </w:rPr>
              <w:t>倍罚款</w:t>
            </w:r>
            <w:r>
              <w:rPr>
                <w:rFonts w:hint="eastAsia" w:ascii="Arial" w:hAnsi="宋体"/>
                <w:shd w:val="clear" w:color="auto" w:fill="FFFFFF"/>
              </w:rPr>
              <w:t>；可以</w:t>
            </w:r>
            <w:r>
              <w:rPr>
                <w:rFonts w:ascii="Arial" w:hAnsi="宋体"/>
                <w:shd w:val="clear" w:color="auto" w:fill="FFFFFF"/>
              </w:rPr>
              <w:t>责令停止执行业务</w:t>
            </w:r>
          </w:p>
          <w:p>
            <w:pPr>
              <w:jc w:val="center"/>
            </w:pPr>
            <w:r>
              <w:rPr>
                <w:rFonts w:ascii="Arial" w:hAnsi="宋体"/>
                <w:shd w:val="clear" w:color="auto" w:fill="FFFFFF"/>
              </w:rPr>
              <w:t>或者吊销资格证书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z w:val="18"/>
                <w:szCs w:val="18"/>
                <w:shd w:val="clear" w:color="auto" w:fill="FFFFFF"/>
              </w:rPr>
              <w:t>发包方将建设工程勘察、设计业务发包给不具有相应资质等级的建设工程勘察、设计单位的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《建设工程勘察设计管理条例》</w:t>
            </w:r>
            <w:r>
              <w:rPr>
                <w:rFonts w:ascii="Arial" w:hAnsi="宋体"/>
                <w:szCs w:val="21"/>
                <w:shd w:val="clear" w:color="auto" w:fill="FFFFFF"/>
              </w:rPr>
              <w:t>第三十八条</w:t>
            </w:r>
            <w:r>
              <w:rPr>
                <w:rFonts w:hint="eastAsia" w:ascii="Arial" w:hAnsi="宋体"/>
                <w:szCs w:val="21"/>
                <w:shd w:val="clear" w:color="auto" w:fill="FFFFFF"/>
              </w:rPr>
              <w:t xml:space="preserve">规定 </w:t>
            </w:r>
            <w:r>
              <w:rPr>
                <w:rFonts w:ascii="Arial" w:hAnsi="宋体"/>
                <w:szCs w:val="21"/>
                <w:shd w:val="clear" w:color="auto" w:fill="FFFFFF"/>
              </w:rPr>
              <w:t>责令改正，处50万元以上100万元以下的罚款。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处50万至65万元罚款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处65万至80万元罚款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处80万至100万元罚款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ascii="Arial" w:hAnsi="宋体"/>
                <w:shd w:val="clear" w:color="auto" w:fill="FFFFFF"/>
              </w:rPr>
              <w:t>建设工程勘察、设计单位将所承揽的建设工程勘察、设计转包的</w:t>
            </w:r>
          </w:p>
        </w:tc>
        <w:tc>
          <w:tcPr>
            <w:tcW w:w="685" w:type="dxa"/>
            <w:vMerge w:val="restart"/>
            <w:tcBorders>
              <w:top w:val="single" w:color="auto" w:sz="4" w:space="0"/>
            </w:tcBorders>
            <w:vAlign w:val="center"/>
          </w:tcPr>
          <w:p>
            <w:pPr>
              <w:jc w:val="center"/>
              <w:rPr>
                <w:rFonts w:hint="eastAsia" w:ascii="微软雅黑" w:hAnsi="宋体"/>
                <w:sz w:val="15"/>
                <w:szCs w:val="15"/>
                <w:shd w:val="clear" w:color="auto" w:fill="FFFFFF"/>
              </w:rPr>
            </w:pPr>
            <w:r>
              <w:rPr>
                <w:rFonts w:hint="eastAsia" w:ascii="微软雅黑" w:hAnsi="宋体"/>
                <w:sz w:val="15"/>
                <w:szCs w:val="15"/>
                <w:shd w:val="clear" w:color="auto" w:fill="FFFFFF"/>
              </w:rPr>
              <w:t>罚款</w:t>
            </w:r>
          </w:p>
          <w:p>
            <w:pPr>
              <w:jc w:val="center"/>
              <w:rPr>
                <w:rFonts w:hint="eastAsia" w:ascii="微软雅黑" w:hAnsi="宋体"/>
                <w:szCs w:val="21"/>
                <w:shd w:val="clear" w:color="auto" w:fill="FFFFFF"/>
              </w:rPr>
            </w:pPr>
            <w:r>
              <w:rPr>
                <w:rFonts w:ascii="Arial" w:hAnsi="宋体"/>
                <w:sz w:val="15"/>
                <w:szCs w:val="15"/>
                <w:shd w:val="clear" w:color="auto" w:fill="FFFFFF"/>
              </w:rPr>
              <w:t>责令停业整顿降低资质等级吊销资质证书</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《建设工程勘察设计管理条例》</w:t>
            </w:r>
            <w:r>
              <w:rPr>
                <w:rFonts w:ascii="Arial" w:hAnsi="宋体"/>
                <w:shd w:val="clear" w:color="auto" w:fill="FFFFFF"/>
              </w:rPr>
              <w:t>第三十九条</w:t>
            </w:r>
            <w:r>
              <w:rPr>
                <w:rFonts w:hint="eastAsia" w:ascii="Arial" w:hAnsi="宋体"/>
                <w:shd w:val="clear" w:color="auto" w:fill="FFFFFF"/>
              </w:rPr>
              <w:t xml:space="preserve">规定 </w:t>
            </w:r>
            <w:r>
              <w:rPr>
                <w:rFonts w:ascii="Arial" w:hAnsi="宋体"/>
                <w:shd w:val="clear" w:color="auto" w:fill="FFFFFF"/>
              </w:rPr>
              <w:t>责令改正，没收违法所得，处合同约定的勘察费、设计费25%以上50%以下的罚款，可以责令停业整顿，降低资质等级</w:t>
            </w:r>
            <w:r>
              <w:rPr>
                <w:rFonts w:hint="eastAsia" w:ascii="Arial" w:hAnsi="宋体"/>
                <w:shd w:val="clear" w:color="auto" w:fill="FFFFFF"/>
              </w:rPr>
              <w:t>；</w:t>
            </w:r>
            <w:r>
              <w:rPr>
                <w:rFonts w:ascii="Arial" w:hAnsi="宋体"/>
                <w:shd w:val="clear" w:color="auto" w:fill="FFFFFF"/>
              </w:rPr>
              <w:t>情节严重的，吊销资质证书。</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ascii="Arial" w:hAnsi="宋体"/>
                <w:sz w:val="18"/>
                <w:szCs w:val="18"/>
                <w:shd w:val="clear" w:color="auto" w:fill="FFFFFF"/>
              </w:rPr>
              <w:t>没收违法所得，处合同约定的勘察费、设计费25%</w:t>
            </w:r>
            <w:r>
              <w:rPr>
                <w:rFonts w:hint="eastAsia" w:ascii="Arial" w:hAnsi="宋体"/>
                <w:sz w:val="18"/>
                <w:szCs w:val="18"/>
                <w:shd w:val="clear" w:color="auto" w:fill="FFFFFF"/>
              </w:rPr>
              <w:t>至30%</w:t>
            </w:r>
            <w:r>
              <w:rPr>
                <w:rFonts w:ascii="Arial" w:hAnsi="宋体"/>
                <w:sz w:val="18"/>
                <w:szCs w:val="18"/>
                <w:shd w:val="clear" w:color="auto" w:fill="FFFFFF"/>
              </w:rPr>
              <w:t>罚款</w:t>
            </w:r>
            <w:r>
              <w:rPr>
                <w:rFonts w:hint="eastAsia" w:ascii="Arial" w:hAnsi="宋体"/>
                <w:sz w:val="18"/>
                <w:szCs w:val="18"/>
                <w:shd w:val="clear" w:color="auto" w:fill="FFFFFF"/>
              </w:rPr>
              <w:t>，可以责令停业整顿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szCs w:val="21"/>
              </w:rPr>
            </w:pPr>
            <w:r>
              <w:rPr>
                <w:rFonts w:ascii="Arial" w:hAnsi="宋体"/>
                <w:szCs w:val="21"/>
                <w:shd w:val="clear" w:color="auto" w:fill="FFFFFF"/>
              </w:rPr>
              <w:t>没收违法所得，处合同约定的勘察费、设计费</w:t>
            </w:r>
            <w:r>
              <w:rPr>
                <w:rFonts w:hint="eastAsia" w:ascii="Arial" w:hAnsi="宋体"/>
                <w:szCs w:val="21"/>
                <w:shd w:val="clear" w:color="auto" w:fill="FFFFFF"/>
              </w:rPr>
              <w:t>30</w:t>
            </w:r>
            <w:r>
              <w:rPr>
                <w:rFonts w:ascii="Arial" w:hAnsi="宋体"/>
                <w:szCs w:val="21"/>
                <w:shd w:val="clear" w:color="auto" w:fill="FFFFFF"/>
              </w:rPr>
              <w:t>%</w:t>
            </w:r>
            <w:r>
              <w:rPr>
                <w:rFonts w:hint="eastAsia" w:ascii="Arial" w:hAnsi="宋体"/>
                <w:szCs w:val="21"/>
                <w:shd w:val="clear" w:color="auto" w:fill="FFFFFF"/>
              </w:rPr>
              <w:t>至40%</w:t>
            </w:r>
            <w:r>
              <w:rPr>
                <w:rFonts w:ascii="Arial" w:hAnsi="宋体"/>
                <w:szCs w:val="21"/>
                <w:shd w:val="clear" w:color="auto" w:fill="FFFFFF"/>
              </w:rPr>
              <w:t>罚款</w:t>
            </w:r>
            <w:r>
              <w:rPr>
                <w:rFonts w:hint="eastAsia" w:ascii="Arial" w:hAnsi="宋体"/>
                <w:szCs w:val="21"/>
                <w:shd w:val="clear" w:color="auto" w:fill="FFFFFF"/>
              </w:rPr>
              <w:t>，</w:t>
            </w:r>
            <w:r>
              <w:rPr>
                <w:rFonts w:ascii="Arial" w:hAnsi="宋体"/>
                <w:szCs w:val="21"/>
                <w:shd w:val="clear" w:color="auto" w:fill="FFFFFF"/>
              </w:rPr>
              <w:t>责令停业整顿</w:t>
            </w:r>
            <w:r>
              <w:rPr>
                <w:rFonts w:hint="eastAsia" w:ascii="Arial" w:hAnsi="宋体"/>
                <w:szCs w:val="21"/>
                <w:shd w:val="clear" w:color="auto" w:fill="FFFFFF"/>
              </w:rPr>
              <w:t>，可以降低资质等级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 w:val="18"/>
                <w:szCs w:val="18"/>
              </w:rPr>
            </w:pPr>
            <w:r>
              <w:rPr>
                <w:rFonts w:ascii="Arial" w:hAnsi="宋体"/>
                <w:sz w:val="18"/>
                <w:szCs w:val="18"/>
                <w:shd w:val="clear" w:color="auto" w:fill="FFFFFF"/>
              </w:rPr>
              <w:t>没收违法所得，处合同约定的勘察费、设计费</w:t>
            </w:r>
            <w:r>
              <w:rPr>
                <w:rFonts w:hint="eastAsia" w:ascii="Arial" w:hAnsi="宋体"/>
                <w:sz w:val="18"/>
                <w:szCs w:val="18"/>
                <w:shd w:val="clear" w:color="auto" w:fill="FFFFFF"/>
              </w:rPr>
              <w:t>40%至50</w:t>
            </w:r>
            <w:r>
              <w:rPr>
                <w:rFonts w:ascii="Arial" w:hAnsi="宋体"/>
                <w:sz w:val="18"/>
                <w:szCs w:val="18"/>
                <w:shd w:val="clear" w:color="auto" w:fill="FFFFFF"/>
              </w:rPr>
              <w:t>%罚款，吊销资质证书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hd w:val="clear" w:color="auto" w:fill="FFFFFF"/>
              </w:rPr>
              <w:t>勘察、设计单位未依据项目批准文件</w:t>
            </w:r>
            <w:r>
              <w:rPr>
                <w:rFonts w:hint="eastAsia" w:ascii="Arial" w:hAnsi="宋体"/>
                <w:shd w:val="clear" w:color="auto" w:fill="FFFFFF"/>
              </w:rPr>
              <w:t>、</w:t>
            </w:r>
            <w:r>
              <w:rPr>
                <w:rFonts w:ascii="Arial" w:hAnsi="宋体"/>
                <w:shd w:val="clear" w:color="auto" w:fill="FFFFFF"/>
              </w:rPr>
              <w:t>城乡规划及专业规划</w:t>
            </w:r>
            <w:r>
              <w:rPr>
                <w:rFonts w:hint="eastAsia" w:ascii="Arial" w:hAnsi="宋体"/>
                <w:shd w:val="clear" w:color="auto" w:fill="FFFFFF"/>
              </w:rPr>
              <w:t>、</w:t>
            </w:r>
            <w:r>
              <w:rPr>
                <w:rFonts w:ascii="Arial" w:hAnsi="宋体"/>
                <w:shd w:val="clear" w:color="auto" w:fill="FFFFFF"/>
              </w:rPr>
              <w:t>国家规定的建设工程勘察、设计深度要求编制建设工程勘察、设计文件的</w:t>
            </w:r>
          </w:p>
        </w:tc>
        <w:tc>
          <w:tcPr>
            <w:tcW w:w="685" w:type="dxa"/>
            <w:vMerge w:val="restart"/>
            <w:tcBorders>
              <w:top w:val="single" w:color="auto" w:sz="4" w:space="0"/>
            </w:tcBorders>
            <w:vAlign w:val="center"/>
          </w:tcPr>
          <w:p>
            <w:pPr>
              <w:jc w:val="center"/>
              <w:rPr>
                <w:rFonts w:hint="eastAsia" w:ascii="微软雅黑" w:hAnsi="宋体"/>
                <w:sz w:val="15"/>
                <w:szCs w:val="15"/>
                <w:shd w:val="clear" w:color="auto" w:fill="FFFFFF"/>
              </w:rPr>
            </w:pPr>
            <w:r>
              <w:rPr>
                <w:rFonts w:hint="eastAsia" w:ascii="微软雅黑" w:hAnsi="宋体"/>
                <w:sz w:val="15"/>
                <w:szCs w:val="15"/>
                <w:shd w:val="clear" w:color="auto" w:fill="FFFFFF"/>
              </w:rPr>
              <w:t>罚款</w:t>
            </w:r>
          </w:p>
          <w:p>
            <w:pPr>
              <w:jc w:val="center"/>
              <w:rPr>
                <w:rFonts w:hint="eastAsia" w:ascii="微软雅黑" w:hAnsi="宋体"/>
                <w:szCs w:val="21"/>
                <w:shd w:val="clear" w:color="auto" w:fill="FFFFFF"/>
              </w:rPr>
            </w:pPr>
            <w:r>
              <w:rPr>
                <w:rFonts w:hint="eastAsia" w:ascii="Arial" w:hAnsi="宋体"/>
                <w:sz w:val="15"/>
                <w:szCs w:val="15"/>
                <w:shd w:val="clear" w:color="auto" w:fill="FFFFFF"/>
              </w:rPr>
              <w:t>责令</w:t>
            </w:r>
            <w:r>
              <w:rPr>
                <w:rFonts w:ascii="Arial" w:hAnsi="宋体"/>
                <w:sz w:val="15"/>
                <w:szCs w:val="15"/>
                <w:shd w:val="clear" w:color="auto" w:fill="FFFFFF"/>
              </w:rPr>
              <w:t>停业整顿降低资质等级吊销资质证书</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《建设工程勘察设计管理条例》</w:t>
            </w:r>
            <w:r>
              <w:rPr>
                <w:rFonts w:ascii="Arial" w:hAnsi="宋体"/>
                <w:sz w:val="18"/>
                <w:szCs w:val="18"/>
                <w:shd w:val="clear" w:color="auto" w:fill="FFFFFF"/>
              </w:rPr>
              <w:t>第四十条</w:t>
            </w:r>
            <w:r>
              <w:rPr>
                <w:rFonts w:hint="eastAsia" w:ascii="Arial" w:hAnsi="宋体"/>
                <w:sz w:val="18"/>
                <w:szCs w:val="18"/>
                <w:shd w:val="clear" w:color="auto" w:fill="FFFFFF"/>
              </w:rPr>
              <w:t xml:space="preserve">规定 </w:t>
            </w:r>
            <w:r>
              <w:rPr>
                <w:rFonts w:ascii="Arial" w:hAnsi="宋体"/>
                <w:sz w:val="18"/>
                <w:szCs w:val="18"/>
                <w:shd w:val="clear" w:color="auto" w:fill="FFFFFF"/>
              </w:rPr>
              <w:t>责令限期改正</w:t>
            </w:r>
            <w:r>
              <w:rPr>
                <w:rFonts w:hint="eastAsia" w:ascii="Arial" w:hAnsi="宋体"/>
                <w:sz w:val="18"/>
                <w:szCs w:val="18"/>
                <w:shd w:val="clear" w:color="auto" w:fill="FFFFFF"/>
              </w:rPr>
              <w:t>；</w:t>
            </w:r>
            <w:r>
              <w:rPr>
                <w:rFonts w:ascii="Arial" w:hAnsi="宋体"/>
                <w:sz w:val="18"/>
                <w:szCs w:val="18"/>
                <w:shd w:val="clear" w:color="auto" w:fill="FFFFFF"/>
              </w:rPr>
              <w:t>逾期不改正的，处10万元以上30万元以下的罚款</w:t>
            </w:r>
            <w:r>
              <w:rPr>
                <w:rFonts w:hint="eastAsia" w:ascii="Arial" w:hAnsi="宋体"/>
                <w:sz w:val="18"/>
                <w:szCs w:val="18"/>
                <w:shd w:val="clear" w:color="auto" w:fill="FFFFFF"/>
              </w:rPr>
              <w:t>；</w:t>
            </w:r>
            <w:r>
              <w:rPr>
                <w:rFonts w:ascii="Arial" w:hAnsi="宋体"/>
                <w:sz w:val="18"/>
                <w:szCs w:val="18"/>
                <w:shd w:val="clear" w:color="auto" w:fill="FFFFFF"/>
              </w:rPr>
              <w:t>造成工程质量事故或者环境污染和生态破坏的，责令停业整顿，降低资质等级;情节严重的，吊销资质证书</w:t>
            </w:r>
            <w:r>
              <w:rPr>
                <w:rFonts w:hint="eastAsia" w:ascii="Arial" w:hAnsi="宋体"/>
                <w:sz w:val="18"/>
                <w:szCs w:val="18"/>
                <w:shd w:val="clear" w:color="auto" w:fill="FFFFFF"/>
              </w:rPr>
              <w:t>；</w:t>
            </w:r>
            <w:r>
              <w:rPr>
                <w:rFonts w:ascii="Arial" w:hAnsi="宋体"/>
                <w:sz w:val="18"/>
                <w:szCs w:val="18"/>
                <w:shd w:val="clear" w:color="auto" w:fill="FFFFFF"/>
              </w:rPr>
              <w:t>造成损失的，依法承担赔偿责任。</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逾期不改正的</w:t>
            </w:r>
          </w:p>
        </w:tc>
        <w:tc>
          <w:tcPr>
            <w:tcW w:w="3408" w:type="dxa"/>
            <w:tcBorders>
              <w:top w:val="single" w:color="auto" w:sz="4" w:space="0"/>
            </w:tcBorders>
            <w:vAlign w:val="center"/>
          </w:tcPr>
          <w:p>
            <w:pPr>
              <w:jc w:val="center"/>
            </w:pPr>
            <w:r>
              <w:rPr>
                <w:rFonts w:hint="eastAsia"/>
              </w:rPr>
              <w:t>处10万至20万元罚款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szCs w:val="21"/>
              </w:rPr>
              <w:t>经责令、处罚之后再次违法</w:t>
            </w:r>
            <w:r>
              <w:rPr>
                <w:rFonts w:hint="eastAsia" w:ascii="宋体" w:hAnsi="宋体"/>
                <w:bCs/>
                <w:szCs w:val="21"/>
              </w:rPr>
              <w:t>的</w:t>
            </w:r>
          </w:p>
        </w:tc>
        <w:tc>
          <w:tcPr>
            <w:tcW w:w="3408" w:type="dxa"/>
            <w:vAlign w:val="center"/>
          </w:tcPr>
          <w:p>
            <w:pPr>
              <w:jc w:val="center"/>
              <w:rPr>
                <w:rFonts w:hint="eastAsia" w:ascii="宋体" w:hAnsi="宋体"/>
                <w:szCs w:val="21"/>
              </w:rPr>
            </w:pPr>
            <w:r>
              <w:rPr>
                <w:rFonts w:hint="eastAsia"/>
              </w:rPr>
              <w:t>处20万至30万元罚款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restart"/>
            <w:vAlign w:val="center"/>
          </w:tcPr>
          <w:p>
            <w:pPr>
              <w:jc w:val="center"/>
            </w:pPr>
            <w:r>
              <w:rPr>
                <w:rFonts w:hint="eastAsia"/>
              </w:rPr>
              <w:t>特别严重</w:t>
            </w:r>
          </w:p>
        </w:tc>
        <w:tc>
          <w:tcPr>
            <w:tcW w:w="4189" w:type="dxa"/>
            <w:tcBorders>
              <w:top w:val="single" w:color="auto" w:sz="4" w:space="0"/>
            </w:tcBorders>
            <w:vAlign w:val="center"/>
          </w:tcPr>
          <w:p>
            <w:pPr>
              <w:jc w:val="center"/>
              <w:rPr>
                <w:rFonts w:hint="eastAsia" w:ascii="Arial" w:hAnsi="宋体"/>
                <w:szCs w:val="21"/>
                <w:shd w:val="clear" w:color="auto" w:fill="FFFFFF"/>
              </w:rPr>
            </w:pPr>
            <w:r>
              <w:rPr>
                <w:rFonts w:ascii="Arial" w:hAnsi="宋体"/>
                <w:szCs w:val="21"/>
                <w:shd w:val="clear" w:color="auto" w:fill="FFFFFF"/>
              </w:rPr>
              <w:t>造成工程质量事故或者环境污染</w:t>
            </w:r>
          </w:p>
          <w:p>
            <w:pPr>
              <w:jc w:val="center"/>
              <w:rPr>
                <w:rFonts w:hint="eastAsia" w:ascii="宋体" w:hAnsi="宋体"/>
                <w:szCs w:val="21"/>
              </w:rPr>
            </w:pPr>
            <w:r>
              <w:rPr>
                <w:rFonts w:ascii="Arial" w:hAnsi="宋体"/>
                <w:szCs w:val="21"/>
                <w:shd w:val="clear" w:color="auto" w:fill="FFFFFF"/>
              </w:rPr>
              <w:t>和生态破坏的</w:t>
            </w:r>
          </w:p>
        </w:tc>
        <w:tc>
          <w:tcPr>
            <w:tcW w:w="3408" w:type="dxa"/>
            <w:vAlign w:val="center"/>
          </w:tcPr>
          <w:p>
            <w:pPr>
              <w:jc w:val="center"/>
              <w:rPr>
                <w:rFonts w:hint="eastAsia" w:ascii="宋体" w:hAnsi="宋体"/>
                <w:szCs w:val="21"/>
              </w:rPr>
            </w:pPr>
            <w:r>
              <w:rPr>
                <w:rFonts w:ascii="Arial" w:hAnsi="宋体"/>
                <w:szCs w:val="21"/>
                <w:shd w:val="clear" w:color="auto" w:fill="FFFFFF"/>
              </w:rPr>
              <w:t>责令停业整顿，降低资质等级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Merge w:val="continue"/>
            <w:vAlign w:val="center"/>
          </w:tcPr>
          <w:p>
            <w:pPr>
              <w:jc w:val="center"/>
            </w:pPr>
          </w:p>
        </w:tc>
        <w:tc>
          <w:tcPr>
            <w:tcW w:w="4189" w:type="dxa"/>
            <w:tcBorders>
              <w:top w:val="single" w:color="auto" w:sz="4" w:space="0"/>
            </w:tcBorders>
            <w:vAlign w:val="center"/>
          </w:tcPr>
          <w:p>
            <w:pPr>
              <w:jc w:val="center"/>
              <w:rPr>
                <w:rFonts w:hint="eastAsia" w:ascii="Arial" w:hAnsi="宋体"/>
                <w:szCs w:val="21"/>
                <w:shd w:val="clear" w:color="auto" w:fill="FFFFFF"/>
              </w:rPr>
            </w:pPr>
            <w:r>
              <w:rPr>
                <w:rFonts w:ascii="Arial" w:hAnsi="宋体"/>
                <w:szCs w:val="21"/>
                <w:shd w:val="clear" w:color="auto" w:fill="FFFFFF"/>
              </w:rPr>
              <w:t>造成工程质量事故或者环境污染</w:t>
            </w:r>
          </w:p>
          <w:p>
            <w:pPr>
              <w:jc w:val="center"/>
              <w:rPr>
                <w:rFonts w:hint="eastAsia" w:ascii="Arial" w:hAnsi="宋体"/>
                <w:szCs w:val="21"/>
                <w:shd w:val="clear" w:color="auto" w:fill="FFFFFF"/>
              </w:rPr>
            </w:pPr>
            <w:r>
              <w:rPr>
                <w:rFonts w:ascii="Arial" w:hAnsi="宋体"/>
                <w:szCs w:val="21"/>
                <w:shd w:val="clear" w:color="auto" w:fill="FFFFFF"/>
              </w:rPr>
              <w:t>和生态破坏</w:t>
            </w:r>
            <w:r>
              <w:rPr>
                <w:rFonts w:hint="eastAsia" w:ascii="Arial" w:hAnsi="宋体"/>
                <w:szCs w:val="21"/>
                <w:shd w:val="clear" w:color="auto" w:fill="FFFFFF"/>
              </w:rPr>
              <w:t>，情节严重</w:t>
            </w:r>
            <w:r>
              <w:rPr>
                <w:rFonts w:ascii="Arial" w:hAnsi="宋体"/>
                <w:szCs w:val="21"/>
                <w:shd w:val="clear" w:color="auto" w:fill="FFFFFF"/>
              </w:rPr>
              <w:t>的</w:t>
            </w:r>
          </w:p>
        </w:tc>
        <w:tc>
          <w:tcPr>
            <w:tcW w:w="3408" w:type="dxa"/>
            <w:vAlign w:val="center"/>
          </w:tcPr>
          <w:p>
            <w:pPr>
              <w:jc w:val="center"/>
              <w:rPr>
                <w:rFonts w:hint="eastAsia" w:ascii="Arial" w:hAnsi="宋体"/>
                <w:szCs w:val="21"/>
                <w:shd w:val="clear" w:color="auto" w:fill="FFFFFF"/>
              </w:rPr>
            </w:pPr>
            <w:r>
              <w:rPr>
                <w:rFonts w:hint="eastAsia" w:ascii="Arial" w:hAnsi="宋体"/>
                <w:szCs w:val="21"/>
                <w:shd w:val="clear" w:color="auto" w:fill="FFFFFF"/>
              </w:rPr>
              <w:t>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企业不及时办理建设工程勘察设计资质证书变更手续的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《建设工程勘察设计资质管理规定》第三十二条规定 由资质许可机关责令限期办理；逾期不办理的，可处以1000元以上1万元以下的罚款。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经责令，在规定时间内办理的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企业未按照规定提供建设工程勘察设计资质信用档案信息的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《建设工程勘察设计资质管理规定》第三十三条规定 由县级以上地方人民政府建设主管部门给予警告，责令限期改正；逾期未改正的，可处以1000元以上1万元以下的罚款。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szCs w:val="21"/>
              </w:rPr>
              <w:t>逾期或经责令、处罚之后再次违法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涂改、倒卖、出租、出借或者以其他形式非法转让建设工程勘察设计资质证书的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《建设工程勘察设计资质管理规定》第三十四条规定 由县级以上地方人民政府建设主管部门或者有关部门给予警告，责令改正，并处以1万元以上3万元以下的罚款；造成损失的，依法承担赔偿责任；构成犯罪的，依法追究刑事责任。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拒不改正或经责令、处罚之后再次违法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以欺骗、贿赂等不正当手段取得勘察设计注册工程师证书的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《勘察设计注册工程师管理规定》第二十九条规定 由负责审批的部门撤销其注册，3年内不得再次申请注册；并由县级以上人民政府建设主管部门或者有关部门处以罚款，其中没有违法所得的，处以1万元以下的罚款；有违法所得的，处以违法所得3倍以下且不超过3万元的罚款；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没有违法所得的，处2000元罚款；有违法所得的，处违法所得</w:t>
            </w:r>
          </w:p>
          <w:p>
            <w:pPr>
              <w:jc w:val="center"/>
              <w:rPr>
                <w:szCs w:val="21"/>
              </w:rPr>
            </w:pPr>
            <w:r>
              <w:rPr>
                <w:rFonts w:hint="eastAsia" w:ascii="宋体" w:hAnsi="宋体" w:cs="宋体"/>
                <w:kern w:val="0"/>
                <w:szCs w:val="21"/>
              </w:rPr>
              <w:t>1倍且不超过3万元罚款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没有违法所得的，处6000元罚款；有违法所得的，处违法所得</w:t>
            </w:r>
          </w:p>
          <w:p>
            <w:pPr>
              <w:jc w:val="center"/>
              <w:rPr>
                <w:szCs w:val="21"/>
              </w:rPr>
            </w:pPr>
            <w:r>
              <w:rPr>
                <w:rFonts w:hint="eastAsia" w:ascii="宋体" w:hAnsi="宋体" w:cs="宋体"/>
                <w:kern w:val="0"/>
                <w:szCs w:val="21"/>
              </w:rPr>
              <w:t>2倍且不超过3万元罚款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处罚之后再次违法的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没有违法所得的，处1万元罚款；有违法所得的，处违法所得</w:t>
            </w:r>
          </w:p>
          <w:p>
            <w:pPr>
              <w:jc w:val="center"/>
              <w:rPr>
                <w:rFonts w:hint="eastAsia" w:ascii="宋体" w:hAnsi="宋体"/>
                <w:bCs/>
                <w:szCs w:val="21"/>
              </w:rPr>
            </w:pPr>
            <w:r>
              <w:rPr>
                <w:rFonts w:hint="eastAsia" w:ascii="宋体" w:hAnsi="宋体" w:cs="宋体"/>
                <w:kern w:val="0"/>
                <w:szCs w:val="21"/>
              </w:rPr>
              <w:t>3倍且不超过3万元罚款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勘察设计</w:t>
            </w:r>
            <w:r>
              <w:rPr>
                <w:rFonts w:ascii="Arial" w:hAnsi="宋体"/>
                <w:color w:val="333333"/>
                <w:sz w:val="18"/>
                <w:szCs w:val="18"/>
                <w:shd w:val="clear" w:color="auto" w:fill="FFFFFF"/>
              </w:rPr>
              <w:t>注册工程师在执业活动中以个人名义承接业务的；</w:t>
            </w:r>
            <w:r>
              <w:rPr>
                <w:rFonts w:ascii="Arial" w:hAnsi="宋体"/>
                <w:sz w:val="18"/>
                <w:szCs w:val="18"/>
                <w:shd w:val="clear" w:color="auto" w:fill="FFFFFF"/>
              </w:rPr>
              <w:t>涂改、出租、出借或者以形式非法转让注册证书或者执业印章的；</w:t>
            </w:r>
            <w:r>
              <w:rPr>
                <w:rFonts w:ascii="Arial" w:hAnsi="宋体"/>
                <w:color w:val="333333"/>
                <w:sz w:val="18"/>
                <w:szCs w:val="18"/>
                <w:shd w:val="clear" w:color="auto" w:fill="FFFFFF"/>
              </w:rPr>
              <w:t>泄露执业中应当保守的秘密并造成严重后果的；超出本专业规定范围或者聘用单位业务范围从事执业活动的；弄虚作假提供执业活动成果的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Cs w:val="21"/>
              </w:rPr>
              <w:t>《勘察设计注册工程师管理规定》</w:t>
            </w:r>
            <w:r>
              <w:rPr>
                <w:rFonts w:ascii="Arial" w:hAnsi="宋体"/>
                <w:color w:val="333333"/>
                <w:szCs w:val="21"/>
                <w:shd w:val="clear" w:color="auto" w:fill="FFFFFF"/>
              </w:rPr>
              <w:t>第三十条</w:t>
            </w:r>
            <w:r>
              <w:rPr>
                <w:rFonts w:hint="eastAsia" w:ascii="Arial" w:hAnsi="宋体"/>
                <w:color w:val="333333"/>
                <w:szCs w:val="21"/>
                <w:shd w:val="clear" w:color="auto" w:fill="FFFFFF"/>
              </w:rPr>
              <w:t xml:space="preserve">规定 </w:t>
            </w:r>
            <w:r>
              <w:rPr>
                <w:rFonts w:ascii="Arial" w:hAnsi="宋体"/>
                <w:color w:val="333333"/>
                <w:szCs w:val="21"/>
                <w:shd w:val="clear" w:color="auto" w:fill="FFFFFF"/>
              </w:rPr>
              <w:t>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ascii="Arial" w:hAnsi="宋体"/>
                <w:color w:val="333333"/>
                <w:szCs w:val="21"/>
                <w:shd w:val="clear" w:color="auto" w:fill="FFFFFF"/>
              </w:rPr>
              <w:t>警告，</w:t>
            </w:r>
            <w:r>
              <w:rPr>
                <w:rFonts w:ascii="Arial" w:hAnsi="宋体"/>
                <w:color w:val="333333"/>
                <w:szCs w:val="21"/>
                <w:shd w:val="clear" w:color="auto" w:fill="FFFFFF"/>
              </w:rPr>
              <w:t>没有违法所得的，处</w:t>
            </w:r>
            <w:r>
              <w:rPr>
                <w:rFonts w:hint="eastAsia" w:ascii="Arial" w:hAnsi="宋体"/>
                <w:color w:val="333333"/>
                <w:szCs w:val="21"/>
                <w:shd w:val="clear" w:color="auto" w:fill="FFFFFF"/>
              </w:rPr>
              <w:t>2000</w:t>
            </w:r>
            <w:r>
              <w:rPr>
                <w:rFonts w:ascii="Arial" w:hAnsi="宋体"/>
                <w:color w:val="333333"/>
                <w:szCs w:val="21"/>
                <w:shd w:val="clear" w:color="auto" w:fill="FFFFFF"/>
              </w:rPr>
              <w:t>元罚款；有违法所得的，处违法所得</w:t>
            </w:r>
            <w:r>
              <w:rPr>
                <w:rFonts w:hint="eastAsia" w:ascii="Arial" w:hAnsi="宋体"/>
                <w:color w:val="333333"/>
                <w:szCs w:val="21"/>
                <w:shd w:val="clear" w:color="auto" w:fill="FFFFFF"/>
              </w:rPr>
              <w:t>1</w:t>
            </w:r>
            <w:r>
              <w:rPr>
                <w:rFonts w:ascii="Arial" w:hAnsi="宋体"/>
                <w:color w:val="333333"/>
                <w:szCs w:val="21"/>
                <w:shd w:val="clear" w:color="auto" w:fill="FFFFFF"/>
              </w:rPr>
              <w:t>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rFonts w:hint="eastAsia" w:ascii="Arial" w:hAnsi="宋体"/>
                <w:color w:val="333333"/>
                <w:szCs w:val="21"/>
                <w:shd w:val="clear" w:color="auto" w:fill="FFFFFF"/>
              </w:rPr>
            </w:pPr>
            <w:r>
              <w:rPr>
                <w:rFonts w:ascii="Arial" w:hAnsi="宋体"/>
                <w:color w:val="333333"/>
                <w:szCs w:val="21"/>
                <w:shd w:val="clear" w:color="auto" w:fill="FFFFFF"/>
              </w:rPr>
              <w:t>没有违法所得的，处</w:t>
            </w:r>
            <w:r>
              <w:rPr>
                <w:rFonts w:hint="eastAsia" w:ascii="Arial" w:hAnsi="宋体"/>
                <w:color w:val="333333"/>
                <w:szCs w:val="21"/>
                <w:shd w:val="clear" w:color="auto" w:fill="FFFFFF"/>
              </w:rPr>
              <w:t>6000</w:t>
            </w:r>
            <w:r>
              <w:rPr>
                <w:rFonts w:ascii="Arial" w:hAnsi="宋体"/>
                <w:color w:val="333333"/>
                <w:szCs w:val="21"/>
                <w:shd w:val="clear" w:color="auto" w:fill="FFFFFF"/>
              </w:rPr>
              <w:t>元罚款；有违法所得的，处违法所得</w:t>
            </w:r>
          </w:p>
          <w:p>
            <w:pPr>
              <w:jc w:val="center"/>
              <w:rPr>
                <w:szCs w:val="21"/>
              </w:rPr>
            </w:pPr>
            <w:r>
              <w:rPr>
                <w:rFonts w:hint="eastAsia" w:ascii="Arial" w:hAnsi="宋体"/>
                <w:color w:val="333333"/>
                <w:szCs w:val="21"/>
                <w:shd w:val="clear" w:color="auto" w:fill="FFFFFF"/>
              </w:rPr>
              <w:t>2</w:t>
            </w:r>
            <w:r>
              <w:rPr>
                <w:rFonts w:ascii="Arial" w:hAnsi="宋体"/>
                <w:color w:val="333333"/>
                <w:szCs w:val="21"/>
                <w:shd w:val="clear" w:color="auto" w:fill="FFFFFF"/>
              </w:rPr>
              <w:t>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拒不改正或经责令、处罚之后再次违法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Arial" w:hAnsi="宋体"/>
                <w:color w:val="333333"/>
                <w:szCs w:val="21"/>
                <w:shd w:val="clear" w:color="auto" w:fill="FFFFFF"/>
              </w:rPr>
            </w:pPr>
            <w:r>
              <w:rPr>
                <w:rFonts w:ascii="Arial" w:hAnsi="宋体"/>
                <w:color w:val="333333"/>
                <w:szCs w:val="21"/>
                <w:shd w:val="clear" w:color="auto" w:fill="FFFFFF"/>
              </w:rPr>
              <w:t>没有违法所得的，处1万元罚款；有违法所得的，处违法所得</w:t>
            </w:r>
          </w:p>
          <w:p>
            <w:pPr>
              <w:jc w:val="center"/>
              <w:rPr>
                <w:rFonts w:hint="eastAsia" w:ascii="宋体" w:hAnsi="宋体"/>
                <w:bCs/>
                <w:szCs w:val="21"/>
              </w:rPr>
            </w:pPr>
            <w:r>
              <w:rPr>
                <w:rFonts w:ascii="Arial" w:hAnsi="宋体"/>
                <w:color w:val="333333"/>
                <w:szCs w:val="21"/>
                <w:shd w:val="clear" w:color="auto" w:fill="FFFFFF"/>
              </w:rPr>
              <w:t>3倍且不超过3万元罚款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szCs w:val="21"/>
              </w:rPr>
              <w:t>以欺骗、贿赂等不正当手段取得注册</w:t>
            </w:r>
            <w:r>
              <w:rPr>
                <w:rFonts w:hint="eastAsia" w:ascii="宋体" w:hAnsi="宋体" w:cs="宋体"/>
                <w:kern w:val="0"/>
                <w:szCs w:val="21"/>
              </w:rPr>
              <w:t>建造师</w:t>
            </w:r>
            <w:r>
              <w:rPr>
                <w:rFonts w:hint="eastAsia" w:ascii="宋体" w:hAnsi="宋体"/>
                <w:szCs w:val="21"/>
              </w:rPr>
              <w:t>证书的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《注册建造师管理规定》</w:t>
            </w:r>
            <w:r>
              <w:rPr>
                <w:rFonts w:hint="eastAsia" w:ascii="宋体" w:hAnsi="宋体"/>
                <w:szCs w:val="21"/>
              </w:rPr>
              <w:t>第三十四条规定 由注册机关撤销其注册，3年内不得再次申请注册，并由县级以上地方人民政府建设主管部门处以罚款。其中没有违法所得的，处以1万元以下的罚款；有违法所得的，处以违法所得3倍以下且不超过3万元的罚款。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szCs w:val="21"/>
              </w:rPr>
            </w:pPr>
            <w:r>
              <w:rPr>
                <w:rFonts w:hint="eastAsia" w:ascii="宋体" w:hAnsi="宋体"/>
                <w:szCs w:val="21"/>
              </w:rPr>
              <w:t>没有违法所得的，处2000元罚款；有违法所得的，处违法所得</w:t>
            </w:r>
          </w:p>
          <w:p>
            <w:pPr>
              <w:jc w:val="center"/>
              <w:rPr>
                <w:szCs w:val="21"/>
              </w:rPr>
            </w:pPr>
            <w:r>
              <w:rPr>
                <w:rFonts w:hint="eastAsia" w:ascii="宋体" w:hAnsi="宋体"/>
                <w:szCs w:val="21"/>
              </w:rPr>
              <w:t>1倍且不超过3万元罚款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rFonts w:hint="eastAsia" w:ascii="宋体" w:hAnsi="宋体"/>
                <w:szCs w:val="21"/>
              </w:rPr>
            </w:pPr>
            <w:r>
              <w:rPr>
                <w:rFonts w:hint="eastAsia" w:ascii="宋体" w:hAnsi="宋体"/>
                <w:szCs w:val="21"/>
              </w:rPr>
              <w:t>没有违法所得的，处5000元罚款；有违法所得的，处违法所得</w:t>
            </w:r>
          </w:p>
          <w:p>
            <w:pPr>
              <w:jc w:val="center"/>
              <w:rPr>
                <w:szCs w:val="21"/>
              </w:rPr>
            </w:pPr>
            <w:r>
              <w:rPr>
                <w:rFonts w:hint="eastAsia" w:ascii="宋体" w:hAnsi="宋体"/>
                <w:szCs w:val="21"/>
              </w:rPr>
              <w:t>2倍且不超过3万元罚款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szCs w:val="21"/>
              </w:rPr>
              <w:t>处罚之后再次违法的</w:t>
            </w:r>
          </w:p>
        </w:tc>
        <w:tc>
          <w:tcPr>
            <w:tcW w:w="3408" w:type="dxa"/>
            <w:tcBorders>
              <w:top w:val="single" w:color="auto" w:sz="4" w:space="0"/>
            </w:tcBorders>
            <w:vAlign w:val="center"/>
          </w:tcPr>
          <w:p>
            <w:pPr>
              <w:jc w:val="center"/>
              <w:rPr>
                <w:rFonts w:hint="eastAsia" w:ascii="宋体" w:hAnsi="宋体"/>
                <w:szCs w:val="21"/>
              </w:rPr>
            </w:pPr>
            <w:r>
              <w:rPr>
                <w:rFonts w:hint="eastAsia" w:ascii="宋体" w:hAnsi="宋体"/>
                <w:szCs w:val="21"/>
              </w:rPr>
              <w:t>没有违法所得的，处1万元罚款；有违法所得的，处违法所得</w:t>
            </w:r>
          </w:p>
          <w:p>
            <w:pPr>
              <w:jc w:val="center"/>
              <w:rPr>
                <w:rFonts w:hint="eastAsia" w:ascii="宋体" w:hAnsi="宋体"/>
                <w:bCs/>
                <w:szCs w:val="21"/>
              </w:rPr>
            </w:pPr>
            <w:r>
              <w:rPr>
                <w:rFonts w:hint="eastAsia" w:ascii="宋体" w:hAnsi="宋体"/>
                <w:szCs w:val="21"/>
              </w:rPr>
              <w:t>3倍且不超过3万元罚款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未取得注册建造师证书和执业印章，担任大中型建设工程项目施工单位项目负责人的；或者以注册建造师的名义从事相关活动的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《注册建造师管理规定》第三十五条规定 违反本规定，其所签署的工程文件无效，由县级以上地方人民政府建设主管部门或者其他有关部门给予警告，责令停止违法活动，并可处以1万元以上3万元以下的罚款。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警告，并可处1万元罚款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经责令，停止违法活动的</w:t>
            </w:r>
          </w:p>
        </w:tc>
        <w:tc>
          <w:tcPr>
            <w:tcW w:w="3408" w:type="dxa"/>
            <w:tcBorders>
              <w:top w:val="single" w:color="auto" w:sz="4" w:space="0"/>
            </w:tcBorders>
            <w:vAlign w:val="center"/>
          </w:tcPr>
          <w:p>
            <w:pPr>
              <w:jc w:val="center"/>
            </w:pPr>
            <w:r>
              <w:rPr>
                <w:rFonts w:hint="eastAsia"/>
              </w:rPr>
              <w:t>警告，并处2万元罚款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bCs/>
                <w:szCs w:val="21"/>
              </w:rPr>
              <w:t>拒不停止或经责令、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警告，并处3万元罚款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注册建造师未办理变更注册而继续执业的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《注册建造师管理规定》第三十六条规定 违反本规定，由县级以上地方人民政府建设主管部门或者其他有关部门责令限期改正；逾期不改正的，可处以5000元以下的罚款。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cs="宋体"/>
                <w:kern w:val="0"/>
                <w:szCs w:val="21"/>
              </w:rPr>
              <w:t>逾期</w:t>
            </w:r>
            <w:r>
              <w:rPr>
                <w:rFonts w:hint="eastAsia" w:ascii="宋体" w:hAnsi="宋体"/>
                <w:szCs w:val="21"/>
              </w:rPr>
              <w:t>或经责令、处罚之后再次违法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pPr>
            <w:r>
              <w:rPr>
                <w:rFonts w:hint="eastAsia"/>
              </w:rPr>
              <w:t>可处5000元罚款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sz w:val="13"/>
                <w:szCs w:val="13"/>
              </w:rPr>
              <w:t>注册建造师在执业活动不履行注册建造师义务的；在执业过程中，索贿、受贿或者谋取合同约定费用外的其他利益的；在执业过程中实施商业贿赂的；签署有虚假记载等不合格的文件的；允许他人以自己的名义从事执业活动的；同时在两个或者两个以上单位受聘或者执业的；涂改、倒卖、出租、出借或以其他形式非法转让资格证书、注册证书和执业印章的；超出执业范围和聘用单位业务范围从事执业活动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《注册建造师管理规定》</w:t>
            </w:r>
            <w:r>
              <w:rPr>
                <w:rFonts w:hint="eastAsia" w:ascii="宋体" w:hAnsi="宋体"/>
                <w:szCs w:val="21"/>
              </w:rPr>
              <w:t>第三十七条规定 由县级以上地方人民政府建设主管部门或者其他有关部门给予警告，责令改正，没有违法所得的，处以1万元以下的罚款；有违法所得的，处以违法所得3倍以下且不超过3万元的罚款。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ascii="宋体" w:hAnsi="宋体"/>
                <w:szCs w:val="21"/>
              </w:rPr>
              <w:t>警告，没有违法所得的，处2000元罚款；有违法所得的，处违法所得1倍且不超过3万元罚款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rPr>
                <w:szCs w:val="21"/>
              </w:rPr>
            </w:pPr>
            <w:r>
              <w:rPr>
                <w:rFonts w:hint="eastAsia" w:ascii="宋体" w:hAnsi="宋体"/>
                <w:szCs w:val="21"/>
              </w:rPr>
              <w:t>警告，没有违法所得的，处6000元罚款；有违法所得的，处违法所得2倍且不超过3万元罚款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拒不改正</w:t>
            </w:r>
            <w:r>
              <w:rPr>
                <w:rFonts w:hint="eastAsia" w:ascii="宋体" w:hAnsi="宋体"/>
                <w:szCs w:val="21"/>
              </w:rPr>
              <w:t>或经责令、处罚之后再次违法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szCs w:val="21"/>
              </w:rPr>
              <w:t>警告，没有违法所得的，处以1万元罚款；有违法所得的，处以违法所得3倍且不超过3万元罚款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szCs w:val="21"/>
              </w:rPr>
              <w:t>注册建造师或者其聘用单位未按照要求提供注册建造师信用档案信息的罚款</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《注册建造师管理规定》</w:t>
            </w:r>
            <w:r>
              <w:rPr>
                <w:rFonts w:hint="eastAsia" w:ascii="宋体" w:hAnsi="宋体"/>
                <w:szCs w:val="21"/>
              </w:rPr>
              <w:t>第三十八条规定 由县级以上地方人民政府建设主管部门或者其他有关部门责令限期改正；逾期未改正的，可处以1000元以上1万元以下的罚款。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cs="宋体"/>
                <w:kern w:val="0"/>
                <w:szCs w:val="21"/>
              </w:rPr>
              <w:t>逾期</w:t>
            </w:r>
            <w:r>
              <w:rPr>
                <w:rFonts w:hint="eastAsia" w:ascii="宋体" w:hAnsi="宋体"/>
                <w:szCs w:val="21"/>
              </w:rPr>
              <w:t>或经责令、处罚之后再次违法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pPr>
            <w:r>
              <w:rPr>
                <w:rFonts w:hint="eastAsia"/>
              </w:rPr>
              <w:t>处5000至1万元罚款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cs="宋体"/>
                <w:kern w:val="0"/>
                <w:szCs w:val="21"/>
              </w:rPr>
            </w:pPr>
            <w:r>
              <w:rPr>
                <w:rFonts w:hint="eastAsia" w:ascii="宋体" w:hAnsi="宋体" w:cs="宋体"/>
                <w:kern w:val="0"/>
                <w:szCs w:val="21"/>
              </w:rPr>
              <w:t>注册建造师</w:t>
            </w:r>
            <w:r>
              <w:rPr>
                <w:rFonts w:hint="eastAsia" w:ascii="宋体" w:hAnsi="宋体"/>
                <w:szCs w:val="21"/>
              </w:rPr>
              <w:t>聘用单位为申请人提供虚假注册材料的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警告罚款</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《注册建造师管理规定》</w:t>
            </w:r>
            <w:r>
              <w:rPr>
                <w:rFonts w:hint="eastAsia" w:ascii="宋体" w:hAnsi="宋体"/>
                <w:sz w:val="18"/>
                <w:szCs w:val="18"/>
              </w:rPr>
              <w:t>第三十九条 由县级以上地方人民政府建设主管部门或者其他有关部门给予警告，责令限期改正；逾期未改正的，可处以1万元以上3万元以下的罚款。</w:t>
            </w: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rPr>
              <w:t>严重</w:t>
            </w:r>
          </w:p>
        </w:tc>
        <w:tc>
          <w:tcPr>
            <w:tcW w:w="4189" w:type="dxa"/>
            <w:tcBorders>
              <w:top w:val="single" w:color="auto" w:sz="4" w:space="0"/>
            </w:tcBorders>
            <w:vAlign w:val="center"/>
          </w:tcPr>
          <w:p>
            <w:pPr>
              <w:jc w:val="center"/>
            </w:pPr>
            <w:r>
              <w:rPr>
                <w:rFonts w:hint="eastAsia" w:ascii="宋体" w:hAnsi="宋体" w:cs="宋体"/>
                <w:kern w:val="0"/>
                <w:szCs w:val="21"/>
              </w:rPr>
              <w:t>逾期</w:t>
            </w:r>
            <w:r>
              <w:rPr>
                <w:rFonts w:hint="eastAsia" w:ascii="宋体" w:hAnsi="宋体"/>
                <w:szCs w:val="21"/>
              </w:rPr>
              <w:t>或经责令、处罚之后再次违法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pPr>
            <w:r>
              <w:rPr>
                <w:rFonts w:hint="eastAsia"/>
              </w:rPr>
              <w:t>处1万至3万元罚款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宋体" w:hAnsi="宋体"/>
                <w:szCs w:val="21"/>
              </w:rPr>
            </w:pPr>
            <w:r>
              <w:rPr>
                <w:rFonts w:hint="eastAsia" w:ascii="宋体" w:hAnsi="宋体" w:cs="宋体"/>
                <w:kern w:val="0"/>
                <w:szCs w:val="21"/>
              </w:rPr>
              <w:t>工程造价咨询企业在建筑工程计价活动中出具有虚假记载、误导性陈述的工程造价成果文件的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rPr>
                <w:rFonts w:hint="eastAsia" w:ascii="宋体" w:hAnsi="宋体" w:cs="宋体"/>
                <w:kern w:val="0"/>
                <w:sz w:val="18"/>
                <w:szCs w:val="18"/>
              </w:rPr>
            </w:pPr>
            <w:r>
              <w:rPr>
                <w:rFonts w:hint="eastAsia" w:ascii="宋体" w:hAnsi="宋体" w:cs="宋体"/>
                <w:kern w:val="0"/>
                <w:sz w:val="18"/>
                <w:szCs w:val="18"/>
              </w:rPr>
              <w:t>《建筑工程施工发包与承包计价管理办法》第二十三条规定 记入工程造价咨询企业信用档案，由县级以上地方人民政府住房城乡建设主管部门责令改正，处1万元以上3万元以下的罚款，并予以通报。</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处1万元罚款，并予以通报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处2万元罚款，并予以通报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拒不改正</w:t>
            </w:r>
            <w:r>
              <w:rPr>
                <w:rFonts w:hint="eastAsia" w:ascii="宋体" w:hAnsi="宋体"/>
                <w:szCs w:val="21"/>
              </w:rPr>
              <w:t>或经责令、处罚之后再次违法</w:t>
            </w:r>
            <w:r>
              <w:rPr>
                <w:rFonts w:hint="eastAsia" w:ascii="宋体" w:hAnsi="宋体" w:cs="宋体"/>
                <w:kern w:val="0"/>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处3万元罚款</w:t>
            </w:r>
            <w:r>
              <w:rPr>
                <w:rFonts w:hint="eastAsia"/>
              </w:rPr>
              <w:t>，并予以通报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rPr>
              <w:t>警告，并处600元罚款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rPr>
              <w:t>警告，并</w:t>
            </w:r>
            <w:r>
              <w:rPr>
                <w:rFonts w:hint="eastAsia" w:ascii="宋体" w:hAnsi="宋体"/>
                <w:bCs/>
                <w:szCs w:val="21"/>
              </w:rPr>
              <w:t>处1000元罚款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 w:val="15"/>
                <w:szCs w:val="15"/>
              </w:rPr>
            </w:pPr>
            <w:r>
              <w:rPr>
                <w:rFonts w:hint="eastAsia" w:ascii="宋体" w:hAnsi="宋体" w:cs="宋体"/>
                <w:kern w:val="0"/>
                <w:sz w:val="13"/>
                <w:szCs w:val="13"/>
              </w:rPr>
              <w:t>招标人以不合理的条件限制或者排斥潜在投标人的；对潜在投标人实行歧视待遇的；强制要求投标人组成联合体共同投标的；或者限制投标人之间竞争的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《中华人民共和国招标投标法》第五十一条规定 责令改正，可以处一万元以上五万元以下的罚款。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 w:val="18"/>
                <w:szCs w:val="18"/>
              </w:rPr>
            </w:pPr>
            <w:r>
              <w:rPr>
                <w:rFonts w:hint="eastAsia" w:ascii="宋体" w:hAnsi="宋体" w:cs="宋体"/>
                <w:kern w:val="0"/>
                <w:sz w:val="18"/>
                <w:szCs w:val="18"/>
              </w:rPr>
              <w:t>依法必须进行招标的项目的招标人向他人透露已获取招标文件的潜在投标人的名称、数量或者可能影响公平竞争的有关招标投标的其他情况的；或者泄露标底的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《中华人民共和国招标投标法》第五十二条第一款规定 给予警告，可以并处一万元以上十万元以下的罚款；对单位直接负责的主管人员和其他直接责任人员依法给予处分；构成犯罪的，依法追究刑事责任。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警告，可并处1万至3万元罚款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pPr>
            <w:r>
              <w:rPr>
                <w:rFonts w:hint="eastAsia"/>
              </w:rPr>
              <w:t>警告，并处3万至6万元罚款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pPr>
            <w:r>
              <w:rPr>
                <w:rFonts w:hint="eastAsia"/>
              </w:rPr>
              <w:t>警告，并处6万至10万元罚款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Cs w:val="21"/>
              </w:rPr>
              <w:t>投标人相互串通投标或者与招标人串通投标的；投标人以向招标人或者评标委员会成员行贿的手段谋取中标的、未中标的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r>
              <w:rPr>
                <w:rFonts w:hint="eastAsia" w:ascii="宋体" w:hAnsi="宋体" w:cs="宋体"/>
                <w:kern w:val="0"/>
                <w:szCs w:val="21"/>
              </w:rPr>
              <w:t>没收违法所得</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《中华人民共和国招标投标法》第五十三条规定 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pPr>
              <w:jc w:val="left"/>
              <w:rPr>
                <w:rFonts w:hint="eastAsia" w:ascii="宋体" w:hAnsi="宋体" w:cs="宋体"/>
                <w:kern w:val="0"/>
                <w:sz w:val="18"/>
                <w:szCs w:val="18"/>
              </w:rPr>
            </w:pPr>
            <w:r>
              <w:rPr>
                <w:rFonts w:hint="eastAsia" w:ascii="宋体" w:hAnsi="宋体" w:cs="宋体"/>
                <w:kern w:val="0"/>
                <w:sz w:val="18"/>
                <w:szCs w:val="18"/>
              </w:rPr>
              <w:t>《中华人民共和国招标投标法实施条例》</w:t>
            </w:r>
            <w:r>
              <w:rPr>
                <w:rFonts w:ascii="Arial" w:hAnsi="宋体"/>
                <w:sz w:val="18"/>
                <w:szCs w:val="18"/>
                <w:shd w:val="clear" w:color="auto" w:fill="FFFFFF"/>
              </w:rPr>
              <w:t>第六十七条</w:t>
            </w:r>
            <w:r>
              <w:rPr>
                <w:rFonts w:hint="eastAsia" w:ascii="Arial" w:hAnsi="宋体"/>
                <w:sz w:val="18"/>
                <w:szCs w:val="18"/>
                <w:shd w:val="clear" w:color="auto" w:fill="FFFFFF"/>
              </w:rPr>
              <w:t xml:space="preserve">第一款规定 </w:t>
            </w:r>
            <w:r>
              <w:rPr>
                <w:rFonts w:ascii="Arial" w:hAnsi="宋体"/>
                <w:sz w:val="18"/>
                <w:szCs w:val="18"/>
                <w:shd w:val="clear" w:color="auto" w:fill="FFFFFF"/>
              </w:rPr>
              <w:t>投标人未中标的，对单位的罚款金额按照招标项目合同金额依照招标投标法规定的比例计算。</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处中标项目（招标项目合同）金额5</w:t>
            </w:r>
            <w:r>
              <w:rPr>
                <w:rFonts w:hint="eastAsia" w:ascii="Noto Sans CJK SC" w:hAnsi="Noto Sans CJK SC" w:eastAsia="Noto Sans CJK SC" w:cs="Noto Sans CJK SC"/>
                <w:kern w:val="0"/>
                <w:szCs w:val="21"/>
              </w:rPr>
              <w:t>‰</w:t>
            </w:r>
            <w:r>
              <w:rPr>
                <w:rFonts w:hint="eastAsia" w:ascii="宋体" w:hAnsi="宋体" w:cs="宋体"/>
                <w:kern w:val="0"/>
                <w:szCs w:val="21"/>
              </w:rPr>
              <w:t>至6</w:t>
            </w:r>
            <w:r>
              <w:rPr>
                <w:rFonts w:hint="eastAsia" w:ascii="Noto Sans CJK SC" w:hAnsi="Noto Sans CJK SC" w:eastAsia="Noto Sans CJK SC" w:cs="Noto Sans CJK SC"/>
                <w:kern w:val="0"/>
                <w:szCs w:val="21"/>
              </w:rPr>
              <w:t>‰</w:t>
            </w:r>
            <w:r>
              <w:rPr>
                <w:rFonts w:hint="eastAsia" w:ascii="宋体" w:hAnsi="宋体" w:cs="宋体"/>
                <w:kern w:val="0"/>
                <w:szCs w:val="21"/>
              </w:rPr>
              <w:t>罚款，对单位直接负责的主管人员和其他直接责任人员处单位罚款数额5%至6%罚款；</w:t>
            </w:r>
          </w:p>
          <w:p>
            <w:pPr>
              <w:jc w:val="center"/>
              <w:rPr>
                <w:szCs w:val="21"/>
              </w:rPr>
            </w:pPr>
            <w:r>
              <w:rPr>
                <w:rFonts w:hint="eastAsia" w:ascii="宋体" w:hAnsi="宋体" w:cs="宋体"/>
                <w:kern w:val="0"/>
                <w:szCs w:val="21"/>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处中标项目（招标项目合同）金额6</w:t>
            </w:r>
            <w:r>
              <w:rPr>
                <w:rFonts w:hint="eastAsia" w:ascii="Noto Sans CJK SC" w:hAnsi="Noto Sans CJK SC" w:eastAsia="Noto Sans CJK SC" w:cs="Noto Sans CJK SC"/>
                <w:kern w:val="0"/>
                <w:szCs w:val="21"/>
              </w:rPr>
              <w:t>‰</w:t>
            </w:r>
            <w:r>
              <w:rPr>
                <w:rFonts w:hint="eastAsia" w:ascii="宋体" w:hAnsi="宋体" w:cs="宋体"/>
                <w:kern w:val="0"/>
                <w:szCs w:val="21"/>
              </w:rPr>
              <w:t>至8‰罚款，对单位直接负责的主管人员和其他直接责任人员处单位罚款数额6%至8%罚款；</w:t>
            </w:r>
          </w:p>
          <w:p>
            <w:pPr>
              <w:jc w:val="center"/>
              <w:rPr>
                <w:szCs w:val="21"/>
              </w:rPr>
            </w:pPr>
            <w:r>
              <w:rPr>
                <w:rFonts w:hint="eastAsia" w:ascii="宋体" w:hAnsi="宋体" w:cs="宋体"/>
                <w:kern w:val="0"/>
                <w:szCs w:val="21"/>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szCs w:val="21"/>
              </w:rPr>
              <w:t>以行贿谋取中标或3年内2次以上串通投标的；串通投标行为损害招标人、其他投标人或者国家、集体、公民的合法利益，造成直接经济损失30万元以上的；</w:t>
            </w:r>
          </w:p>
          <w:p>
            <w:pPr>
              <w:jc w:val="center"/>
              <w:rPr>
                <w:rFonts w:hint="eastAsia" w:ascii="宋体" w:hAnsi="宋体"/>
                <w:szCs w:val="21"/>
              </w:rPr>
            </w:pPr>
            <w:r>
              <w:rPr>
                <w:rFonts w:hint="eastAsia" w:ascii="宋体" w:hAnsi="宋体"/>
                <w:szCs w:val="21"/>
              </w:rPr>
              <w:t>其他串通投标，情节严重的</w:t>
            </w:r>
          </w:p>
        </w:tc>
        <w:tc>
          <w:tcPr>
            <w:tcW w:w="3408" w:type="dxa"/>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处中标项目（招标项目合同）金额8</w:t>
            </w:r>
            <w:r>
              <w:rPr>
                <w:rFonts w:hint="eastAsia" w:ascii="Noto Sans CJK SC" w:hAnsi="Noto Sans CJK SC" w:eastAsia="Noto Sans CJK SC" w:cs="Noto Sans CJK SC"/>
                <w:kern w:val="0"/>
                <w:szCs w:val="21"/>
              </w:rPr>
              <w:t>‰</w:t>
            </w:r>
            <w:r>
              <w:rPr>
                <w:rFonts w:hint="eastAsia" w:ascii="宋体" w:hAnsi="宋体" w:cs="宋体"/>
                <w:kern w:val="0"/>
                <w:szCs w:val="21"/>
              </w:rPr>
              <w:t>至10</w:t>
            </w:r>
            <w:r>
              <w:rPr>
                <w:rFonts w:hint="eastAsia" w:ascii="Noto Sans CJK SC" w:hAnsi="Noto Sans CJK SC" w:eastAsia="Noto Sans CJK SC" w:cs="Noto Sans CJK SC"/>
                <w:kern w:val="0"/>
                <w:szCs w:val="21"/>
              </w:rPr>
              <w:t>‰</w:t>
            </w:r>
            <w:r>
              <w:rPr>
                <w:rFonts w:hint="eastAsia" w:ascii="宋体" w:hAnsi="宋体" w:cs="宋体"/>
                <w:kern w:val="0"/>
                <w:szCs w:val="21"/>
              </w:rPr>
              <w:t>罚款，对单位直接负责的主管人员和其他直接责任人员处单位罚款数额8%至10%罚款；</w:t>
            </w:r>
          </w:p>
          <w:p>
            <w:pPr>
              <w:jc w:val="center"/>
              <w:rPr>
                <w:szCs w:val="21"/>
              </w:rPr>
            </w:pPr>
            <w:r>
              <w:rPr>
                <w:rFonts w:hint="eastAsia" w:ascii="宋体" w:hAnsi="宋体" w:cs="宋体"/>
                <w:kern w:val="0"/>
                <w:szCs w:val="21"/>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Cs w:val="21"/>
              </w:rPr>
              <w:t>投标人以他人名义投标或者以其他方式弄虚作假，骗取中标尚未构成犯罪的、未中标的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r>
              <w:rPr>
                <w:rFonts w:hint="eastAsia" w:ascii="宋体" w:hAnsi="宋体" w:cs="宋体"/>
                <w:kern w:val="0"/>
                <w:szCs w:val="21"/>
              </w:rPr>
              <w:t>没收违法所得</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《中华人民共和国招标投标法》第五十四条第二款规定 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jc w:val="left"/>
              <w:rPr>
                <w:rFonts w:hint="eastAsia" w:ascii="宋体" w:hAnsi="宋体" w:cs="宋体"/>
                <w:kern w:val="0"/>
                <w:szCs w:val="21"/>
              </w:rPr>
            </w:pPr>
            <w:r>
              <w:rPr>
                <w:rFonts w:hint="eastAsia" w:ascii="宋体" w:hAnsi="宋体" w:cs="宋体"/>
                <w:kern w:val="0"/>
                <w:szCs w:val="21"/>
              </w:rPr>
              <w:t>《中华人民共和国招标投标法实施条例》</w:t>
            </w:r>
            <w:r>
              <w:rPr>
                <w:rFonts w:ascii="Arial" w:hAnsi="宋体"/>
                <w:szCs w:val="21"/>
                <w:shd w:val="clear" w:color="auto" w:fill="FFFFFF"/>
              </w:rPr>
              <w:t>第六十八条</w:t>
            </w:r>
            <w:r>
              <w:rPr>
                <w:rFonts w:hint="eastAsia" w:ascii="Arial" w:hAnsi="宋体"/>
                <w:szCs w:val="21"/>
                <w:shd w:val="clear" w:color="auto" w:fill="FFFFFF"/>
              </w:rPr>
              <w:t xml:space="preserve">第一款规定 </w:t>
            </w:r>
            <w:r>
              <w:rPr>
                <w:rFonts w:ascii="Arial" w:hAnsi="宋体"/>
                <w:szCs w:val="21"/>
                <w:shd w:val="clear" w:color="auto" w:fill="FFFFFF"/>
              </w:rPr>
              <w:t>依法必须进行招标的项目的投标人未中标的，对单位的罚款金额按照招标项目合同金额依照招标投标法规定的比例计算。</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处中标项目（招标项目合同）金额5</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至6</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罚款，对单位直接负责的主管人员和其他直接责任人员处单位罚款数额5%至6%罚款；有违法所得的，没收违法所得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处中标项目（招标项目合同）金额6</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至8‰罚款，对单位直接负责的主管人员和其他直接责任人员处单位罚款数额6%至8%罚款；有违法所得的，没收违法所得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szCs w:val="21"/>
              </w:rPr>
            </w:pPr>
            <w:r>
              <w:rPr>
                <w:rFonts w:hint="eastAsia" w:ascii="宋体" w:hAnsi="宋体"/>
                <w:szCs w:val="21"/>
              </w:rPr>
              <w:t>伪造变造资格、资质证书或者其他许可证件骗取中标的；3年内2次以上使用他人名义投标的；弄虚作假骗取中标，给招标人造成直接经济损失30万元以上的；</w:t>
            </w:r>
          </w:p>
          <w:p>
            <w:pPr>
              <w:jc w:val="center"/>
              <w:rPr>
                <w:rFonts w:hint="eastAsia" w:ascii="宋体" w:hAnsi="宋体"/>
                <w:szCs w:val="21"/>
              </w:rPr>
            </w:pPr>
            <w:r>
              <w:rPr>
                <w:rFonts w:hint="eastAsia" w:ascii="宋体" w:hAnsi="宋体"/>
                <w:szCs w:val="21"/>
              </w:rPr>
              <w:t>其他弄虚作假骗取中标，情节严重的</w:t>
            </w:r>
          </w:p>
        </w:tc>
        <w:tc>
          <w:tcPr>
            <w:tcW w:w="3408" w:type="dxa"/>
            <w:tcBorders>
              <w:top w:val="single" w:color="auto" w:sz="4" w:space="0"/>
            </w:tcBorders>
            <w:vAlign w:val="center"/>
          </w:tcPr>
          <w:p>
            <w:pPr>
              <w:jc w:val="center"/>
              <w:rPr>
                <w:sz w:val="18"/>
                <w:szCs w:val="18"/>
              </w:rPr>
            </w:pPr>
            <w:r>
              <w:rPr>
                <w:rFonts w:hint="eastAsia" w:ascii="宋体" w:hAnsi="宋体" w:cs="宋体"/>
                <w:kern w:val="0"/>
                <w:sz w:val="18"/>
                <w:szCs w:val="18"/>
              </w:rPr>
              <w:t>处中标项目（招标项目合同）金额8</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至10</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罚款，对单位直接负责的主管人员和其他直接责任人员处单位罚款数额8%至10%罚款；有违法所得的，没收违法所得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ascii="Arial" w:hAnsi="宋体"/>
                <w:szCs w:val="21"/>
                <w:shd w:val="clear" w:color="auto" w:fill="FFFFFF"/>
              </w:rPr>
              <w:t>评标委员会成员收受投标人的财物或者其他好处的</w:t>
            </w:r>
            <w:r>
              <w:rPr>
                <w:rFonts w:hint="eastAsia" w:ascii="Arial" w:hAnsi="宋体"/>
                <w:szCs w:val="21"/>
                <w:shd w:val="clear" w:color="auto" w:fill="FFFFFF"/>
              </w:rPr>
              <w:t>；</w:t>
            </w:r>
            <w:r>
              <w:rPr>
                <w:rFonts w:ascii="Arial" w:hAnsi="宋体"/>
                <w:szCs w:val="21"/>
                <w:shd w:val="clear" w:color="auto" w:fill="FFFFFF"/>
              </w:rPr>
              <w:t>评标委员会成员或者参加评标的有关工作人员向他人透露对投标文件的评审和比较、中标候选人的推荐以及与评标有关的其他情况的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r>
              <w:rPr>
                <w:rFonts w:hint="eastAsia"/>
              </w:rPr>
              <w:t>没收财物</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《中华人民共和国招标投标法》</w:t>
            </w:r>
            <w:r>
              <w:rPr>
                <w:rFonts w:ascii="Arial" w:hAnsi="宋体"/>
                <w:sz w:val="18"/>
                <w:szCs w:val="18"/>
                <w:shd w:val="clear" w:color="auto" w:fill="FFFFFF"/>
              </w:rPr>
              <w:t>第五十六条</w:t>
            </w:r>
            <w:r>
              <w:rPr>
                <w:rFonts w:hint="eastAsia" w:ascii="Arial" w:hAnsi="宋体"/>
                <w:sz w:val="18"/>
                <w:szCs w:val="18"/>
                <w:shd w:val="clear" w:color="auto" w:fill="FFFFFF"/>
              </w:rPr>
              <w:t xml:space="preserve">规定 </w:t>
            </w:r>
            <w:r>
              <w:rPr>
                <w:rFonts w:ascii="Arial" w:hAnsi="宋体"/>
                <w:sz w:val="18"/>
                <w:szCs w:val="18"/>
                <w:shd w:val="clear" w:color="auto" w:fill="FFFFFF"/>
              </w:rPr>
              <w:t>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szCs w:val="21"/>
              </w:rPr>
              <w:t>警告，没收收入的财物，</w:t>
            </w:r>
          </w:p>
          <w:p>
            <w:pPr>
              <w:jc w:val="center"/>
            </w:pPr>
            <w:r>
              <w:rPr>
                <w:rFonts w:hint="eastAsia"/>
                <w:szCs w:val="21"/>
              </w:rPr>
              <w:t>可以并处1万元罚款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pPr>
            <w:r>
              <w:rPr>
                <w:rFonts w:hint="eastAsia"/>
                <w:szCs w:val="21"/>
              </w:rPr>
              <w:t>警告，</w:t>
            </w:r>
            <w:r>
              <w:rPr>
                <w:rFonts w:hint="eastAsia"/>
              </w:rPr>
              <w:t>没收收入的财物，</w:t>
            </w:r>
          </w:p>
          <w:p>
            <w:pPr>
              <w:jc w:val="center"/>
            </w:pPr>
            <w:r>
              <w:rPr>
                <w:rFonts w:hint="eastAsia"/>
              </w:rPr>
              <w:t>并处3万元罚款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处罚之后再次违法的</w:t>
            </w:r>
          </w:p>
        </w:tc>
        <w:tc>
          <w:tcPr>
            <w:tcW w:w="3408" w:type="dxa"/>
            <w:tcBorders>
              <w:top w:val="single" w:color="auto" w:sz="4" w:space="0"/>
            </w:tcBorders>
            <w:vAlign w:val="center"/>
          </w:tcPr>
          <w:p>
            <w:pPr>
              <w:jc w:val="center"/>
            </w:pPr>
            <w:r>
              <w:rPr>
                <w:rFonts w:hint="eastAsia"/>
                <w:szCs w:val="21"/>
              </w:rPr>
              <w:t>警告，</w:t>
            </w:r>
            <w:r>
              <w:rPr>
                <w:rFonts w:hint="eastAsia"/>
              </w:rPr>
              <w:t>没收收入的财物，</w:t>
            </w:r>
          </w:p>
          <w:p>
            <w:pPr>
              <w:jc w:val="center"/>
              <w:rPr>
                <w:rFonts w:hint="eastAsia" w:ascii="宋体" w:hAnsi="宋体"/>
                <w:bCs/>
                <w:szCs w:val="21"/>
              </w:rPr>
            </w:pPr>
            <w:r>
              <w:rPr>
                <w:rFonts w:hint="eastAsia"/>
              </w:rPr>
              <w:t>并处5万元罚款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Cs w:val="21"/>
              </w:rPr>
              <w:t>招标人在评标委员会依法推荐的中标候选人以外确定中标人的；依法必须进行招标的项目在所有投标被评标委员会否决后自行确定中标人的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《中华人民共和国招标投标法》第五十七条规定 中标无效。责令改正，可以处中标项目金额千分之五以上千分之十以下的罚款；对单位直接负责的主管人员和其他直接责任人员依法给予处分。</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宋体" w:hAnsi="宋体" w:cs="宋体"/>
                <w:kern w:val="0"/>
                <w:szCs w:val="21"/>
              </w:rPr>
              <w:t>可处中标项目金额5</w:t>
            </w:r>
            <w:r>
              <w:rPr>
                <w:rFonts w:hint="eastAsia" w:ascii="Noto Sans CJK SC" w:hAnsi="Noto Sans CJK SC" w:eastAsia="Noto Sans CJK SC" w:cs="Noto Sans CJK SC"/>
                <w:kern w:val="0"/>
                <w:szCs w:val="21"/>
              </w:rPr>
              <w:t>‰</w:t>
            </w:r>
            <w:r>
              <w:rPr>
                <w:rFonts w:hint="eastAsia" w:ascii="宋体" w:hAnsi="宋体" w:cs="宋体"/>
                <w:kern w:val="0"/>
                <w:szCs w:val="21"/>
              </w:rPr>
              <w:t>至6</w:t>
            </w:r>
            <w:r>
              <w:rPr>
                <w:rFonts w:hint="eastAsia" w:ascii="Noto Sans CJK SC" w:hAnsi="Noto Sans CJK SC" w:eastAsia="Noto Sans CJK SC" w:cs="Noto Sans CJK SC"/>
                <w:kern w:val="0"/>
                <w:szCs w:val="21"/>
              </w:rPr>
              <w:t>‰</w:t>
            </w:r>
            <w:r>
              <w:rPr>
                <w:rFonts w:hint="eastAsia" w:ascii="宋体" w:hAnsi="宋体" w:cs="宋体"/>
                <w:kern w:val="0"/>
                <w:szCs w:val="21"/>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宋体" w:hAnsi="宋体" w:cs="宋体"/>
                <w:kern w:val="0"/>
                <w:szCs w:val="21"/>
              </w:rPr>
              <w:t>处中标项目金额6</w:t>
            </w:r>
            <w:r>
              <w:rPr>
                <w:rFonts w:hint="eastAsia" w:ascii="Noto Sans CJK SC" w:hAnsi="Noto Sans CJK SC" w:eastAsia="Noto Sans CJK SC" w:cs="Noto Sans CJK SC"/>
                <w:kern w:val="0"/>
                <w:szCs w:val="21"/>
              </w:rPr>
              <w:t>‰</w:t>
            </w:r>
            <w:r>
              <w:rPr>
                <w:rFonts w:hint="eastAsia" w:ascii="宋体" w:hAnsi="宋体" w:cs="宋体"/>
                <w:kern w:val="0"/>
                <w:szCs w:val="21"/>
              </w:rPr>
              <w:t>至8</w:t>
            </w:r>
            <w:r>
              <w:rPr>
                <w:rFonts w:hint="eastAsia" w:ascii="Noto Sans CJK SC" w:hAnsi="Noto Sans CJK SC" w:eastAsia="Noto Sans CJK SC" w:cs="Noto Sans CJK SC"/>
                <w:kern w:val="0"/>
                <w:szCs w:val="21"/>
              </w:rPr>
              <w:t>‰</w:t>
            </w:r>
            <w:r>
              <w:rPr>
                <w:rFonts w:hint="eastAsia" w:ascii="宋体" w:hAnsi="宋体" w:cs="宋体"/>
                <w:kern w:val="0"/>
                <w:szCs w:val="21"/>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宋体" w:hAnsi="宋体" w:cs="宋体"/>
                <w:kern w:val="0"/>
                <w:szCs w:val="21"/>
              </w:rPr>
              <w:t>处中标项目金额8</w:t>
            </w:r>
            <w:r>
              <w:rPr>
                <w:rFonts w:hint="eastAsia" w:ascii="Noto Sans CJK SC" w:hAnsi="Noto Sans CJK SC" w:eastAsia="Noto Sans CJK SC" w:cs="Noto Sans CJK SC"/>
                <w:kern w:val="0"/>
                <w:szCs w:val="21"/>
              </w:rPr>
              <w:t>‰</w:t>
            </w:r>
            <w:r>
              <w:rPr>
                <w:rFonts w:hint="eastAsia" w:ascii="宋体" w:hAnsi="宋体" w:cs="宋体"/>
                <w:kern w:val="0"/>
                <w:szCs w:val="21"/>
              </w:rPr>
              <w:t>至10</w:t>
            </w:r>
            <w:r>
              <w:rPr>
                <w:rFonts w:hint="eastAsia" w:ascii="Noto Sans CJK SC" w:hAnsi="Noto Sans CJK SC" w:eastAsia="Noto Sans CJK SC" w:cs="Noto Sans CJK SC"/>
                <w:kern w:val="0"/>
                <w:szCs w:val="21"/>
              </w:rPr>
              <w:t>‰</w:t>
            </w:r>
            <w:r>
              <w:rPr>
                <w:rFonts w:hint="eastAsia" w:ascii="宋体" w:hAnsi="宋体" w:cs="宋体"/>
                <w:kern w:val="0"/>
                <w:szCs w:val="21"/>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szCs w:val="21"/>
              </w:rPr>
            </w:pPr>
            <w:r>
              <w:rPr>
                <w:rFonts w:hint="eastAsia" w:ascii="宋体" w:hAnsi="宋体" w:cs="宋体"/>
                <w:kern w:val="0"/>
                <w:szCs w:val="21"/>
              </w:rPr>
              <w:t>中标人将中标项目转让给他人的；将中标项目肢解后分别转让给他人的；违反本法规定将中标项目的部分主体、关键性工作分包给他人的；或者分包人再次分包的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p>
            <w:pPr>
              <w:jc w:val="center"/>
              <w:rPr>
                <w:rFonts w:hint="eastAsia" w:ascii="微软雅黑" w:hAnsi="宋体"/>
                <w:szCs w:val="21"/>
                <w:shd w:val="clear" w:color="auto" w:fill="FFFFFF"/>
              </w:rPr>
            </w:pPr>
            <w:r>
              <w:rPr>
                <w:rFonts w:hint="eastAsia" w:ascii="宋体" w:hAnsi="宋体" w:cs="宋体"/>
                <w:kern w:val="0"/>
                <w:szCs w:val="21"/>
              </w:rPr>
              <w:t>没收违法所得责令停业整顿</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《中华人民共和国招标投标法》第五十八条规定 转让、分包无效，处转让、分包项目金额千分之五以上千分之十以下的罚款；有违法所得的，并处没收违法所得；可以责令停业整顿；情节严重的，由工商行政管理机关吊销营业执照。</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ascii="宋体" w:hAnsi="宋体" w:cs="宋体"/>
                <w:kern w:val="0"/>
                <w:szCs w:val="21"/>
              </w:rPr>
              <w:t>处转让、分包项目金额5</w:t>
            </w:r>
            <w:r>
              <w:rPr>
                <w:rFonts w:hint="eastAsia" w:ascii="Noto Sans CJK SC" w:hAnsi="Noto Sans CJK SC" w:eastAsia="Noto Sans CJK SC" w:cs="Noto Sans CJK SC"/>
                <w:kern w:val="0"/>
                <w:szCs w:val="21"/>
              </w:rPr>
              <w:t>‰</w:t>
            </w:r>
            <w:r>
              <w:rPr>
                <w:rFonts w:hint="eastAsia" w:ascii="宋体" w:hAnsi="宋体" w:cs="宋体"/>
                <w:kern w:val="0"/>
                <w:szCs w:val="21"/>
              </w:rPr>
              <w:t>至6</w:t>
            </w:r>
            <w:r>
              <w:rPr>
                <w:rFonts w:hint="eastAsia" w:ascii="Noto Sans CJK SC" w:hAnsi="Noto Sans CJK SC" w:eastAsia="Noto Sans CJK SC" w:cs="Noto Sans CJK SC"/>
                <w:kern w:val="0"/>
                <w:szCs w:val="21"/>
              </w:rPr>
              <w:t>‰</w:t>
            </w:r>
            <w:r>
              <w:rPr>
                <w:rFonts w:hint="eastAsia" w:ascii="宋体" w:hAnsi="宋体" w:cs="宋体"/>
                <w:kern w:val="0"/>
                <w:szCs w:val="21"/>
              </w:rPr>
              <w:t>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szCs w:val="21"/>
              </w:rPr>
            </w:pPr>
            <w:r>
              <w:rPr>
                <w:rFonts w:hint="eastAsia" w:ascii="宋体" w:hAnsi="宋体" w:cs="宋体"/>
                <w:kern w:val="0"/>
                <w:szCs w:val="21"/>
              </w:rPr>
              <w:t>处转让、分包项目金额6</w:t>
            </w:r>
            <w:r>
              <w:rPr>
                <w:rFonts w:hint="eastAsia" w:ascii="Noto Sans CJK SC" w:hAnsi="Noto Sans CJK SC" w:eastAsia="Noto Sans CJK SC" w:cs="Noto Sans CJK SC"/>
                <w:kern w:val="0"/>
                <w:szCs w:val="21"/>
              </w:rPr>
              <w:t>‰</w:t>
            </w:r>
            <w:r>
              <w:rPr>
                <w:rFonts w:hint="eastAsia" w:ascii="宋体" w:hAnsi="宋体" w:cs="宋体"/>
                <w:kern w:val="0"/>
                <w:szCs w:val="21"/>
              </w:rPr>
              <w:t>至8</w:t>
            </w:r>
            <w:r>
              <w:rPr>
                <w:rFonts w:hint="eastAsia" w:ascii="Noto Sans CJK SC" w:hAnsi="Noto Sans CJK SC" w:eastAsia="Noto Sans CJK SC" w:cs="Noto Sans CJK SC"/>
                <w:kern w:val="0"/>
                <w:szCs w:val="21"/>
              </w:rPr>
              <w:t>‰</w:t>
            </w:r>
            <w:r>
              <w:rPr>
                <w:rFonts w:hint="eastAsia" w:ascii="宋体" w:hAnsi="宋体" w:cs="宋体"/>
                <w:kern w:val="0"/>
                <w:szCs w:val="21"/>
              </w:rPr>
              <w:t>罚款；有违法所得的，没收违法所得；可以责令停业整顿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szCs w:val="21"/>
              </w:rPr>
            </w:pPr>
            <w:r>
              <w:rPr>
                <w:rFonts w:hint="eastAsia" w:ascii="宋体" w:hAnsi="宋体" w:cs="宋体"/>
                <w:kern w:val="0"/>
                <w:sz w:val="18"/>
                <w:szCs w:val="18"/>
              </w:rPr>
              <w:t>处转让、分包项目金额8</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至10</w:t>
            </w:r>
            <w:r>
              <w:rPr>
                <w:rFonts w:hint="eastAsia" w:ascii="Noto Sans CJK SC" w:hAnsi="Noto Sans CJK SC" w:eastAsia="Noto Sans CJK SC" w:cs="Noto Sans CJK SC"/>
                <w:kern w:val="0"/>
                <w:sz w:val="18"/>
                <w:szCs w:val="18"/>
              </w:rPr>
              <w:t>‰</w:t>
            </w:r>
            <w:r>
              <w:rPr>
                <w:rFonts w:hint="eastAsia" w:ascii="宋体" w:hAnsi="宋体" w:cs="宋体"/>
                <w:kern w:val="0"/>
                <w:sz w:val="18"/>
                <w:szCs w:val="18"/>
              </w:rPr>
              <w:t>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hd w:val="clear" w:color="auto" w:fill="FFFFFF"/>
              </w:rPr>
              <w:t>依法必须进行招标的项目的招标人不按照规定发布资格预审公告或者招标公告，构成规避招标的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《中华人民共和国招标投标法实施条例》</w:t>
            </w:r>
            <w:r>
              <w:rPr>
                <w:rFonts w:ascii="Arial" w:hAnsi="宋体"/>
                <w:sz w:val="18"/>
                <w:szCs w:val="18"/>
                <w:shd w:val="clear" w:color="auto" w:fill="FFFFFF"/>
              </w:rPr>
              <w:t>第六十三条</w:t>
            </w:r>
            <w:r>
              <w:rPr>
                <w:rFonts w:hint="eastAsia" w:ascii="Arial" w:hAnsi="宋体"/>
                <w:sz w:val="18"/>
                <w:szCs w:val="18"/>
                <w:shd w:val="clear" w:color="auto" w:fill="FFFFFF"/>
              </w:rPr>
              <w:t xml:space="preserve">第二款规定 </w:t>
            </w:r>
            <w:r>
              <w:rPr>
                <w:rFonts w:ascii="Arial" w:hAnsi="宋体"/>
                <w:sz w:val="18"/>
                <w:szCs w:val="18"/>
                <w:shd w:val="clear" w:color="auto" w:fill="FFFFFF"/>
              </w:rPr>
              <w:t>依照招标投标法第四十九条的规定</w:t>
            </w:r>
            <w:r>
              <w:rPr>
                <w:rFonts w:hint="eastAsia" w:ascii="Arial" w:hAnsi="宋体"/>
                <w:sz w:val="18"/>
                <w:szCs w:val="18"/>
                <w:shd w:val="clear" w:color="auto" w:fill="FFFFFF"/>
              </w:rPr>
              <w:t>，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Arial" w:hAnsi="宋体"/>
                <w:shd w:val="clear" w:color="auto" w:fill="FFFFFF"/>
              </w:rPr>
              <w:t>可处项目合同金额5</w:t>
            </w:r>
            <w:r>
              <w:rPr>
                <w:rFonts w:hint="eastAsia" w:ascii="Noto Sans CJK SC" w:hAnsi="Noto Sans CJK SC" w:eastAsia="Noto Sans CJK SC" w:cs="Noto Sans CJK SC"/>
                <w:kern w:val="0"/>
                <w:szCs w:val="21"/>
              </w:rPr>
              <w:t>‰</w:t>
            </w:r>
            <w:r>
              <w:rPr>
                <w:rFonts w:hint="eastAsia" w:ascii="宋体" w:hAnsi="宋体" w:cs="宋体"/>
                <w:kern w:val="0"/>
                <w:szCs w:val="21"/>
              </w:rPr>
              <w:t>至6</w:t>
            </w:r>
            <w:r>
              <w:rPr>
                <w:rFonts w:hint="eastAsia" w:ascii="Noto Sans CJK SC" w:hAnsi="Noto Sans CJK SC" w:eastAsia="Noto Sans CJK SC" w:cs="Noto Sans CJK SC"/>
                <w:kern w:val="0"/>
                <w:szCs w:val="21"/>
              </w:rPr>
              <w:t>‰</w:t>
            </w:r>
            <w:r>
              <w:rPr>
                <w:rFonts w:hint="eastAsia"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hint="eastAsia" w:ascii="Arial" w:hAnsi="宋体"/>
                <w:shd w:val="clear" w:color="auto" w:fill="FFFFFF"/>
              </w:rPr>
              <w:t>处项目合同金额6</w:t>
            </w:r>
            <w:r>
              <w:rPr>
                <w:rFonts w:hint="eastAsia" w:ascii="Noto Sans CJK SC" w:hAnsi="Noto Sans CJK SC" w:eastAsia="Noto Sans CJK SC" w:cs="Noto Sans CJK SC"/>
                <w:kern w:val="0"/>
                <w:szCs w:val="21"/>
              </w:rPr>
              <w:t>‰</w:t>
            </w:r>
            <w:r>
              <w:rPr>
                <w:rFonts w:hint="eastAsia" w:ascii="Arial" w:hAnsi="宋体"/>
                <w:shd w:val="clear" w:color="auto" w:fill="FFFFFF"/>
              </w:rPr>
              <w:t>至8</w:t>
            </w:r>
            <w:r>
              <w:rPr>
                <w:rFonts w:hint="eastAsia" w:ascii="Noto Sans CJK SC" w:hAnsi="Noto Sans CJK SC" w:eastAsia="Noto Sans CJK SC" w:cs="Noto Sans CJK SC"/>
                <w:kern w:val="0"/>
                <w:szCs w:val="21"/>
              </w:rPr>
              <w:t>‰</w:t>
            </w:r>
            <w:r>
              <w:rPr>
                <w:rFonts w:hint="eastAsia"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Arial" w:hAnsi="宋体"/>
                <w:shd w:val="clear" w:color="auto" w:fill="FFFFFF"/>
              </w:rPr>
              <w:t>处项目合同金额8</w:t>
            </w:r>
            <w:r>
              <w:rPr>
                <w:rFonts w:hint="eastAsia" w:ascii="Noto Sans CJK SC" w:hAnsi="Noto Sans CJK SC" w:eastAsia="Noto Sans CJK SC" w:cs="Noto Sans CJK SC"/>
                <w:kern w:val="0"/>
                <w:szCs w:val="21"/>
              </w:rPr>
              <w:t>‰</w:t>
            </w:r>
            <w:r>
              <w:rPr>
                <w:rFonts w:hint="eastAsia" w:ascii="宋体" w:hAnsi="宋体" w:cs="宋体"/>
                <w:kern w:val="0"/>
                <w:szCs w:val="21"/>
              </w:rPr>
              <w:t>至</w:t>
            </w:r>
            <w:r>
              <w:rPr>
                <w:rFonts w:hint="eastAsia" w:ascii="Arial" w:hAnsi="宋体"/>
                <w:shd w:val="clear" w:color="auto" w:fill="FFFFFF"/>
              </w:rPr>
              <w:t>10</w:t>
            </w:r>
            <w:r>
              <w:rPr>
                <w:rFonts w:hint="eastAsia" w:ascii="Noto Sans CJK SC" w:hAnsi="Noto Sans CJK SC" w:eastAsia="Noto Sans CJK SC" w:cs="Noto Sans CJK SC"/>
                <w:kern w:val="0"/>
                <w:szCs w:val="21"/>
              </w:rPr>
              <w:t>‰</w:t>
            </w:r>
            <w:r>
              <w:rPr>
                <w:rFonts w:hint="eastAsia"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5"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ascii="Arial" w:hAnsi="宋体"/>
                <w:sz w:val="15"/>
                <w:szCs w:val="15"/>
                <w:shd w:val="clear" w:color="auto" w:fill="FFFFFF"/>
              </w:rPr>
              <w:t>招标人依法应当公开招标而采用邀请招标</w:t>
            </w:r>
            <w:r>
              <w:rPr>
                <w:rFonts w:hint="eastAsia" w:ascii="Arial" w:hAnsi="宋体"/>
                <w:sz w:val="15"/>
                <w:szCs w:val="15"/>
                <w:shd w:val="clear" w:color="auto" w:fill="FFFFFF"/>
              </w:rPr>
              <w:t>的</w:t>
            </w:r>
            <w:r>
              <w:rPr>
                <w:rFonts w:ascii="Arial" w:hAnsi="宋体"/>
                <w:sz w:val="15"/>
                <w:szCs w:val="15"/>
                <w:shd w:val="clear" w:color="auto" w:fill="FFFFFF"/>
              </w:rPr>
              <w:t>；招标文件、资格预审文件的发售、澄清、修改的时限，或者确定的提交资格预审申请文件、投标文件的时限不符合招标投标法和本条例规定</w:t>
            </w:r>
            <w:r>
              <w:rPr>
                <w:rFonts w:hint="eastAsia" w:ascii="Arial" w:hAnsi="宋体"/>
                <w:sz w:val="15"/>
                <w:szCs w:val="15"/>
                <w:shd w:val="clear" w:color="auto" w:fill="FFFFFF"/>
              </w:rPr>
              <w:t>的</w:t>
            </w:r>
            <w:r>
              <w:rPr>
                <w:rFonts w:ascii="Arial" w:hAnsi="宋体"/>
                <w:sz w:val="15"/>
                <w:szCs w:val="15"/>
                <w:shd w:val="clear" w:color="auto" w:fill="FFFFFF"/>
              </w:rPr>
              <w:t>；接受未通过资格预审的单位或者个人参加投标</w:t>
            </w:r>
            <w:r>
              <w:rPr>
                <w:rFonts w:hint="eastAsia" w:ascii="Arial" w:hAnsi="宋体"/>
                <w:sz w:val="15"/>
                <w:szCs w:val="15"/>
                <w:shd w:val="clear" w:color="auto" w:fill="FFFFFF"/>
              </w:rPr>
              <w:t>的</w:t>
            </w:r>
            <w:r>
              <w:rPr>
                <w:rFonts w:ascii="Arial" w:hAnsi="宋体"/>
                <w:sz w:val="15"/>
                <w:szCs w:val="15"/>
                <w:shd w:val="clear" w:color="auto" w:fill="FFFFFF"/>
              </w:rPr>
              <w:t>；接受应当拒收的投标文件</w:t>
            </w:r>
            <w:r>
              <w:rPr>
                <w:rFonts w:hint="eastAsia" w:ascii="Arial" w:hAnsi="宋体"/>
                <w:sz w:val="15"/>
                <w:szCs w:val="15"/>
                <w:shd w:val="clear" w:color="auto" w:fill="FFFFFF"/>
              </w:rPr>
              <w:t>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《中华人民共和国招标投标法实施条例》</w:t>
            </w:r>
            <w:r>
              <w:rPr>
                <w:rFonts w:ascii="Arial" w:hAnsi="宋体"/>
                <w:shd w:val="clear" w:color="auto" w:fill="FFFFFF"/>
              </w:rPr>
              <w:t>第六十四条</w:t>
            </w:r>
            <w:r>
              <w:rPr>
                <w:rFonts w:hint="eastAsia" w:ascii="Arial" w:hAnsi="宋体"/>
                <w:shd w:val="clear" w:color="auto" w:fill="FFFFFF"/>
              </w:rPr>
              <w:t>第一款规定</w:t>
            </w:r>
            <w:r>
              <w:rPr>
                <w:rFonts w:ascii="Arial" w:hAnsi="宋体"/>
                <w:shd w:val="clear" w:color="auto" w:fill="FFFFFF"/>
              </w:rPr>
              <w:t>　由有关行政监督部门责令改正，可以处10万元以下的罚款。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可处1万至4万元罚款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处4万至7万元罚款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rPr>
              <w:t>处7万至10万元罚款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hd w:val="clear" w:color="auto" w:fill="FFFFFF"/>
              </w:rPr>
            </w:pPr>
            <w:r>
              <w:rPr>
                <w:rFonts w:ascii="Arial" w:hAnsi="宋体"/>
                <w:shd w:val="clear" w:color="auto" w:fill="FFFFFF"/>
              </w:rPr>
              <w:t>招标代理机构</w:t>
            </w:r>
            <w:r>
              <w:rPr>
                <w:rFonts w:hint="eastAsia" w:ascii="Arial" w:hAnsi="宋体"/>
                <w:shd w:val="clear" w:color="auto" w:fill="FFFFFF"/>
              </w:rPr>
              <w:t>：</w:t>
            </w:r>
          </w:p>
          <w:p>
            <w:pPr>
              <w:jc w:val="left"/>
              <w:rPr>
                <w:rFonts w:hint="eastAsia" w:ascii="宋体" w:hAnsi="宋体" w:cs="宋体"/>
                <w:kern w:val="0"/>
                <w:szCs w:val="21"/>
              </w:rPr>
            </w:pPr>
            <w:r>
              <w:rPr>
                <w:rFonts w:ascii="Arial" w:hAnsi="宋体"/>
                <w:shd w:val="clear" w:color="auto" w:fill="FFFFFF"/>
              </w:rPr>
              <w:t>在所代理的招标项目中投标、代理投标或者向该项目投标人提供咨询的</w:t>
            </w:r>
            <w:r>
              <w:rPr>
                <w:rFonts w:hint="eastAsia" w:ascii="Arial" w:hAnsi="宋体"/>
                <w:shd w:val="clear" w:color="auto" w:fill="FFFFFF"/>
              </w:rPr>
              <w:t>；</w:t>
            </w:r>
            <w:r>
              <w:rPr>
                <w:rFonts w:ascii="Arial" w:hAnsi="宋体"/>
                <w:shd w:val="clear" w:color="auto" w:fill="FFFFFF"/>
              </w:rPr>
              <w:t>接受委托编制标底的中介机构参加受托编制标底项目的投标或者为该项目的投标人编制投标文件、提供咨询的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r>
              <w:rPr>
                <w:rFonts w:hint="eastAsia" w:ascii="Arial" w:hAnsi="宋体"/>
                <w:shd w:val="clear" w:color="auto" w:fill="FFFFFF"/>
              </w:rPr>
              <w:t>没收违法所得</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《中华人民共和国招标投标法实施条例》</w:t>
            </w:r>
            <w:r>
              <w:rPr>
                <w:rFonts w:ascii="Arial" w:hAnsi="宋体"/>
                <w:szCs w:val="21"/>
                <w:shd w:val="clear" w:color="auto" w:fill="FFFFFF"/>
              </w:rPr>
              <w:t>第六十五条</w:t>
            </w:r>
            <w:r>
              <w:rPr>
                <w:rFonts w:hint="eastAsia" w:ascii="Arial" w:hAnsi="宋体"/>
                <w:szCs w:val="21"/>
                <w:shd w:val="clear" w:color="auto" w:fill="FFFFFF"/>
              </w:rPr>
              <w:t xml:space="preserve">规定 </w:t>
            </w:r>
            <w:r>
              <w:rPr>
                <w:rFonts w:ascii="Arial" w:hAnsi="宋体"/>
                <w:szCs w:val="21"/>
                <w:shd w:val="clear" w:color="auto" w:fill="FFFFFF"/>
              </w:rPr>
              <w:t>依照招标投标法第五十条的规定</w:t>
            </w:r>
            <w:r>
              <w:rPr>
                <w:rFonts w:hint="eastAsia" w:ascii="Arial" w:hAnsi="宋体"/>
                <w:szCs w:val="21"/>
                <w:shd w:val="clear" w:color="auto" w:fill="FFFFFF"/>
              </w:rPr>
              <w:t>，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hint="eastAsia" w:ascii="Arial" w:hAnsi="宋体"/>
                <w:szCs w:val="21"/>
                <w:shd w:val="clear" w:color="auto" w:fill="FFFFFF"/>
              </w:rPr>
              <w:t>处5万至10万元罚款；对单位直接负责的主管人员和其他直接责任人员处单位罚款数额5%至6%罚款；有违法所得的，没收违法所得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szCs w:val="21"/>
              </w:rPr>
            </w:pPr>
            <w:r>
              <w:rPr>
                <w:rFonts w:hint="eastAsia" w:ascii="Arial" w:hAnsi="宋体"/>
                <w:szCs w:val="21"/>
                <w:shd w:val="clear" w:color="auto" w:fill="FFFFFF"/>
              </w:rPr>
              <w:t>处10万至18万元罚款；对单位直接负责的主管人员和其他直接责任人员处单位罚款数额6%至8%罚款；有违法所得的，没收违法所得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szCs w:val="21"/>
              </w:rPr>
            </w:pPr>
            <w:r>
              <w:rPr>
                <w:rFonts w:hint="eastAsia" w:ascii="Arial" w:hAnsi="宋体"/>
                <w:szCs w:val="21"/>
                <w:shd w:val="clear" w:color="auto" w:fill="FFFFFF"/>
              </w:rPr>
              <w:t>处18万至25万元罚款；对单位直接负责的主管人员和其他直接责任人员处单位罚款数额8%至10%罚款；有违法所得的，没收违法所得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 w:val="18"/>
                <w:szCs w:val="18"/>
              </w:rPr>
            </w:pPr>
            <w:r>
              <w:rPr>
                <w:rFonts w:ascii="Arial" w:hAnsi="宋体"/>
                <w:sz w:val="18"/>
                <w:szCs w:val="18"/>
                <w:shd w:val="clear" w:color="auto" w:fill="FFFFFF"/>
              </w:rPr>
              <w:t>招标人超过本条例规定的比例收取投标保证金、履约保证金或者不按照规定退还投标保证金及银行同期存款利息的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《中华人民共和国招标投标法实施条例》</w:t>
            </w:r>
            <w:r>
              <w:rPr>
                <w:rFonts w:ascii="Arial" w:hAnsi="宋体"/>
                <w:sz w:val="18"/>
                <w:szCs w:val="18"/>
                <w:shd w:val="clear" w:color="auto" w:fill="FFFFFF"/>
              </w:rPr>
              <w:t>第六十六条</w:t>
            </w:r>
            <w:r>
              <w:rPr>
                <w:rFonts w:hint="eastAsia" w:ascii="Arial" w:hAnsi="宋体"/>
                <w:sz w:val="18"/>
                <w:szCs w:val="18"/>
                <w:shd w:val="clear" w:color="auto" w:fill="FFFFFF"/>
              </w:rPr>
              <w:t xml:space="preserve">规定 </w:t>
            </w:r>
            <w:r>
              <w:rPr>
                <w:rFonts w:ascii="Arial" w:hAnsi="宋体"/>
                <w:sz w:val="18"/>
                <w:szCs w:val="18"/>
                <w:shd w:val="clear" w:color="auto" w:fill="FFFFFF"/>
              </w:rPr>
              <w:t>由有关行政监督部门责令改正，可以处5万元以下的罚款；给他人造成损失的，依法承担赔偿责任。</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可处1万元罚款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rPr>
              <w:t>处5万元罚款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zCs w:val="21"/>
                <w:shd w:val="clear" w:color="auto" w:fill="FFFFFF"/>
              </w:rPr>
            </w:pPr>
            <w:r>
              <w:rPr>
                <w:rFonts w:hint="eastAsia" w:ascii="Arial" w:hAnsi="宋体"/>
                <w:szCs w:val="21"/>
                <w:shd w:val="clear" w:color="auto" w:fill="FFFFFF"/>
              </w:rPr>
              <w:t>依法必须进行招标的项目的招标人不按照规定组建评标委员会的；或者确定、更换评标委员会成员违反招标投标法和本条例规定的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《中华人民共和国招标投标法实施条例》</w:t>
            </w:r>
            <w:r>
              <w:rPr>
                <w:rFonts w:hint="eastAsia" w:ascii="Arial" w:hAnsi="宋体"/>
                <w:sz w:val="18"/>
                <w:szCs w:val="18"/>
                <w:shd w:val="clear" w:color="auto" w:fill="FFFFFF"/>
              </w:rPr>
              <w:t>第七十条第一款规定　由有关行政监督部门责令改正，可以处10万元以下的罚款，对单位直接负责的主管人员和其他直接责任人员依法给予处分；违法确定或者更换的评标委员会成员作出的评审结论无效，依法重新进行评审。</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Arial" w:hAnsi="宋体"/>
                <w:shd w:val="clear" w:color="auto" w:fill="FFFFFF"/>
              </w:rPr>
              <w:t>可处1万至4万元罚款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Arial" w:hAnsi="宋体"/>
                <w:shd w:val="clear" w:color="auto" w:fill="FFFFFF"/>
              </w:rPr>
              <w:t>处4万至7万元罚款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Arial" w:hAnsi="宋体"/>
                <w:shd w:val="clear" w:color="auto" w:fill="FFFFFF"/>
              </w:rPr>
              <w:t>处7万至10万元罚款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 w:val="15"/>
                <w:szCs w:val="15"/>
              </w:rPr>
            </w:pPr>
            <w:r>
              <w:rPr>
                <w:rFonts w:hint="eastAsia" w:ascii="Arial" w:hAnsi="宋体"/>
                <w:sz w:val="15"/>
                <w:szCs w:val="15"/>
                <w:shd w:val="clear" w:color="auto" w:fill="FFFFFF"/>
              </w:rPr>
              <w:t>依法必须进行招标的项目的招标人无正当理由不发出中标通知书；不按照规定确定中标人；中标通知书发出后无正当理由改变中标结果；无正当理由不与中标人订立合同；在订立合同时向中标人提出附加条件的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《中华人民共和国招标投标法实施条例》</w:t>
            </w:r>
            <w:r>
              <w:rPr>
                <w:rFonts w:hint="eastAsia" w:ascii="Arial" w:hAnsi="宋体"/>
                <w:sz w:val="18"/>
                <w:szCs w:val="18"/>
                <w:shd w:val="clear" w:color="auto" w:fill="FFFFFF"/>
              </w:rPr>
              <w:t>第七十三条规定 由有关行政监督部门责令改正，可以处中标项目金额10‰以下的罚款；给他人造成损失的，依法承担赔偿责任；对单位直接负责的主管人员和其他直接责任人员依法给予处分。</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Arial" w:hAnsi="宋体"/>
                <w:shd w:val="clear" w:color="auto" w:fill="FFFFFF"/>
              </w:rPr>
              <w:t>可处中标项目金额1‰至4‰罚款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Arial" w:hAnsi="宋体"/>
                <w:shd w:val="clear" w:color="auto" w:fill="FFFFFF"/>
              </w:rPr>
              <w:t>处中标项目金额4‰至7‰罚款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Arial" w:hAnsi="宋体"/>
                <w:shd w:val="clear" w:color="auto" w:fill="FFFFFF"/>
              </w:rPr>
              <w:t>处中标项目金额7‰至10‰罚款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宋体" w:hAnsi="宋体" w:cs="宋体"/>
                <w:kern w:val="0"/>
                <w:szCs w:val="21"/>
              </w:rPr>
            </w:pPr>
            <w:r>
              <w:rPr>
                <w:rFonts w:hint="eastAsia" w:ascii="Arial" w:hAnsi="宋体"/>
                <w:sz w:val="15"/>
                <w:szCs w:val="15"/>
                <w:shd w:val="clear" w:color="auto" w:fill="FFFFFF"/>
              </w:rPr>
              <w:t>招标人和中标人不按照招标文件和中标人的投标文件订立合同的；合同的主要条款与招标文件、中标人的投标文件的内容不一致的；或者招标人、中标人订立背离合同实质性内容的协议的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《中华人民共和国招标投标法实施条例》</w:t>
            </w:r>
            <w:r>
              <w:rPr>
                <w:rFonts w:hint="eastAsia" w:ascii="Arial" w:hAnsi="宋体"/>
                <w:szCs w:val="21"/>
                <w:shd w:val="clear" w:color="auto" w:fill="FFFFFF"/>
              </w:rPr>
              <w:t>第七十五条规定 由有关行政监督部门责令改正，可以处中标项目金额5‰以上10‰以下的罚款。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Arial" w:hAnsi="宋体"/>
                <w:shd w:val="clear" w:color="auto" w:fill="FFFFFF"/>
              </w:rPr>
              <w:t>可处中标项目金额5‰至6‰罚款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ascii="Arial" w:hAnsi="宋体"/>
                <w:shd w:val="clear" w:color="auto" w:fill="FFFFFF"/>
              </w:rPr>
              <w:t>处中标项目金额6‰至8‰罚款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hint="eastAsia" w:ascii="Arial" w:hAnsi="宋体"/>
                <w:shd w:val="clear" w:color="auto" w:fill="FFFFFF"/>
              </w:rPr>
              <w:t>处中标项目金额8‰至10‰罚款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hd w:val="clear" w:color="auto" w:fill="FFFFFF"/>
              </w:rPr>
            </w:pPr>
            <w:r>
              <w:rPr>
                <w:rFonts w:ascii="Arial" w:hAnsi="宋体"/>
                <w:shd w:val="clear" w:color="auto" w:fill="FFFFFF"/>
              </w:rPr>
              <w:t>依法必须进行招标的项目而不招标的</w:t>
            </w:r>
            <w:r>
              <w:rPr>
                <w:rFonts w:hint="eastAsia" w:ascii="Arial" w:hAnsi="宋体"/>
                <w:shd w:val="clear" w:color="auto" w:fill="FFFFFF"/>
              </w:rPr>
              <w:t>；</w:t>
            </w:r>
            <w:r>
              <w:rPr>
                <w:rFonts w:ascii="Arial" w:hAnsi="宋体"/>
                <w:shd w:val="clear" w:color="auto" w:fill="FFFFFF"/>
              </w:rPr>
              <w:t>将必须进行招标的项目化整为零或者以其他任何方式规避招标的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《工程建设项目施工招标投标办法》</w:t>
            </w:r>
            <w:r>
              <w:rPr>
                <w:rFonts w:ascii="Arial" w:hAnsi="宋体"/>
                <w:sz w:val="18"/>
                <w:szCs w:val="18"/>
                <w:shd w:val="clear" w:color="auto" w:fill="FFFFFF"/>
              </w:rPr>
              <w:t>第六十八条</w:t>
            </w:r>
            <w:r>
              <w:rPr>
                <w:rFonts w:hint="eastAsia" w:ascii="Arial" w:hAnsi="宋体"/>
                <w:sz w:val="18"/>
                <w:szCs w:val="18"/>
                <w:shd w:val="clear" w:color="auto" w:fill="FFFFFF"/>
              </w:rPr>
              <w:t xml:space="preserve">规定 </w:t>
            </w:r>
            <w:r>
              <w:rPr>
                <w:rFonts w:ascii="Arial" w:hAnsi="宋体"/>
                <w:sz w:val="18"/>
                <w:szCs w:val="18"/>
                <w:shd w:val="clear" w:color="auto" w:fill="FFFFFF"/>
              </w:rPr>
              <w:t>有关行政监督部门责令限期改正，可以处项目合同金额千分之五以上千分之十以下的罚款</w:t>
            </w:r>
            <w:r>
              <w:rPr>
                <w:rFonts w:hint="eastAsia" w:ascii="Arial" w:hAnsi="宋体"/>
                <w:sz w:val="18"/>
                <w:szCs w:val="18"/>
                <w:shd w:val="clear" w:color="auto" w:fill="FFFFFF"/>
              </w:rPr>
              <w:t>；</w:t>
            </w:r>
            <w:r>
              <w:rPr>
                <w:rFonts w:ascii="Arial" w:hAnsi="宋体"/>
                <w:sz w:val="18"/>
                <w:szCs w:val="18"/>
                <w:shd w:val="clear" w:color="auto" w:fill="FFFFFF"/>
              </w:rPr>
              <w:t>对全部或者部分使用国有资金的项目，项目审批部门可以暂停项目执行或者暂停资金拨付</w:t>
            </w:r>
            <w:r>
              <w:rPr>
                <w:rFonts w:hint="eastAsia" w:ascii="Arial" w:hAnsi="宋体"/>
                <w:sz w:val="18"/>
                <w:szCs w:val="18"/>
                <w:shd w:val="clear" w:color="auto" w:fill="FFFFFF"/>
              </w:rPr>
              <w:t>；</w:t>
            </w:r>
            <w:r>
              <w:rPr>
                <w:rFonts w:ascii="Arial" w:hAnsi="宋体"/>
                <w:sz w:val="18"/>
                <w:szCs w:val="18"/>
                <w:shd w:val="clear" w:color="auto" w:fill="FFFFFF"/>
              </w:rPr>
              <w:t>对单位直接负责的主管人员和其他直接责任人员依法给予处分。</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Arial" w:hAnsi="宋体"/>
                <w:shd w:val="clear" w:color="auto" w:fill="FFFFFF"/>
              </w:rPr>
              <w:t>可</w:t>
            </w:r>
            <w:r>
              <w:rPr>
                <w:rFonts w:ascii="Arial" w:hAnsi="宋体"/>
                <w:shd w:val="clear" w:color="auto" w:fill="FFFFFF"/>
              </w:rPr>
              <w:t>处项目合同金额</w:t>
            </w:r>
            <w:r>
              <w:rPr>
                <w:rFonts w:hint="eastAsia" w:ascii="Arial" w:hAnsi="宋体"/>
                <w:shd w:val="clear" w:color="auto" w:fill="FFFFFF"/>
              </w:rPr>
              <w:t>5</w:t>
            </w:r>
            <w:r>
              <w:rPr>
                <w:rFonts w:hint="eastAsia" w:ascii="Noto Sans CJK SC" w:hAnsi="Noto Sans CJK SC" w:eastAsia="Noto Sans CJK SC" w:cs="Noto Sans CJK SC"/>
                <w:shd w:val="clear" w:color="auto" w:fill="FFFFFF"/>
              </w:rPr>
              <w:t>‰</w:t>
            </w:r>
            <w:r>
              <w:rPr>
                <w:rFonts w:hint="eastAsia" w:ascii="宋体" w:hAnsi="宋体" w:cs="宋体"/>
                <w:shd w:val="clear" w:color="auto" w:fill="FFFFFF"/>
              </w:rPr>
              <w:t>至</w:t>
            </w:r>
            <w:r>
              <w:rPr>
                <w:rFonts w:hint="eastAsia" w:ascii="Arial" w:hAnsi="宋体"/>
                <w:shd w:val="clear" w:color="auto" w:fill="FFFFFF"/>
              </w:rPr>
              <w:t>6</w:t>
            </w:r>
            <w:r>
              <w:rPr>
                <w:rFonts w:hint="eastAsia" w:ascii="Noto Sans CJK SC" w:hAnsi="Noto Sans CJK SC" w:eastAsia="Noto Sans CJK SC" w:cs="Noto Sans CJK SC"/>
                <w:shd w:val="clear" w:color="auto" w:fill="FFFFFF"/>
              </w:rPr>
              <w:t>‰</w:t>
            </w:r>
            <w:r>
              <w:rPr>
                <w:rFonts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经责令，在规定时间内改正的</w:t>
            </w:r>
          </w:p>
        </w:tc>
        <w:tc>
          <w:tcPr>
            <w:tcW w:w="3408" w:type="dxa"/>
            <w:tcBorders>
              <w:top w:val="single" w:color="auto" w:sz="4" w:space="0"/>
            </w:tcBorders>
            <w:vAlign w:val="center"/>
          </w:tcPr>
          <w:p>
            <w:pPr>
              <w:jc w:val="center"/>
            </w:pPr>
            <w:r>
              <w:rPr>
                <w:rFonts w:ascii="Arial" w:hAnsi="宋体"/>
                <w:shd w:val="clear" w:color="auto" w:fill="FFFFFF"/>
              </w:rPr>
              <w:t>处项目合同金额</w:t>
            </w:r>
            <w:r>
              <w:rPr>
                <w:rFonts w:hint="eastAsia" w:ascii="Arial" w:hAnsi="宋体"/>
                <w:shd w:val="clear" w:color="auto" w:fill="FFFFFF"/>
              </w:rPr>
              <w:t>6</w:t>
            </w:r>
            <w:r>
              <w:rPr>
                <w:rFonts w:hint="eastAsia" w:ascii="Noto Sans CJK SC" w:hAnsi="Noto Sans CJK SC" w:eastAsia="Noto Sans CJK SC" w:cs="Noto Sans CJK SC"/>
                <w:shd w:val="clear" w:color="auto" w:fill="FFFFFF"/>
              </w:rPr>
              <w:t>‰</w:t>
            </w:r>
            <w:r>
              <w:rPr>
                <w:rFonts w:hint="eastAsia" w:ascii="宋体" w:hAnsi="宋体" w:cs="宋体"/>
                <w:shd w:val="clear" w:color="auto" w:fill="FFFFFF"/>
              </w:rPr>
              <w:t>至</w:t>
            </w:r>
            <w:r>
              <w:rPr>
                <w:rFonts w:hint="eastAsia" w:ascii="Arial" w:hAnsi="宋体"/>
                <w:shd w:val="clear" w:color="auto" w:fill="FFFFFF"/>
              </w:rPr>
              <w:t>8</w:t>
            </w:r>
            <w:r>
              <w:rPr>
                <w:rFonts w:hint="eastAsia" w:ascii="Noto Sans CJK SC" w:hAnsi="Noto Sans CJK SC" w:eastAsia="Noto Sans CJK SC" w:cs="Noto Sans CJK SC"/>
                <w:shd w:val="clear" w:color="auto" w:fill="FFFFFF"/>
              </w:rPr>
              <w:t>‰</w:t>
            </w:r>
            <w:r>
              <w:rPr>
                <w:rFonts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rPr>
                <w:sz w:val="18"/>
                <w:szCs w:val="18"/>
              </w:rP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逾期或经责令、</w:t>
            </w: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rFonts w:hint="eastAsia" w:ascii="宋体" w:hAnsi="宋体"/>
                <w:bCs/>
                <w:szCs w:val="21"/>
              </w:rPr>
            </w:pPr>
            <w:r>
              <w:rPr>
                <w:rFonts w:ascii="Arial" w:hAnsi="宋体"/>
                <w:shd w:val="clear" w:color="auto" w:fill="FFFFFF"/>
              </w:rPr>
              <w:t>处项目合同金额</w:t>
            </w:r>
            <w:r>
              <w:rPr>
                <w:rFonts w:hint="eastAsia" w:ascii="Arial" w:hAnsi="宋体"/>
                <w:shd w:val="clear" w:color="auto" w:fill="FFFFFF"/>
              </w:rPr>
              <w:t>8</w:t>
            </w:r>
            <w:r>
              <w:rPr>
                <w:rFonts w:hint="eastAsia" w:ascii="Noto Sans CJK SC" w:hAnsi="Noto Sans CJK SC" w:eastAsia="Noto Sans CJK SC" w:cs="Noto Sans CJK SC"/>
                <w:shd w:val="clear" w:color="auto" w:fill="FFFFFF"/>
              </w:rPr>
              <w:t>‰</w:t>
            </w:r>
            <w:r>
              <w:rPr>
                <w:rFonts w:hint="eastAsia" w:ascii="宋体" w:hAnsi="宋体" w:cs="宋体"/>
                <w:shd w:val="clear" w:color="auto" w:fill="FFFFFF"/>
              </w:rPr>
              <w:t>至</w:t>
            </w:r>
            <w:r>
              <w:rPr>
                <w:rFonts w:hint="eastAsia" w:ascii="Arial" w:hAnsi="宋体"/>
                <w:shd w:val="clear" w:color="auto" w:fill="FFFFFF"/>
              </w:rPr>
              <w:t>10</w:t>
            </w:r>
            <w:r>
              <w:rPr>
                <w:rFonts w:hint="eastAsia" w:ascii="Noto Sans CJK SC" w:hAnsi="Noto Sans CJK SC" w:eastAsia="Noto Sans CJK SC" w:cs="Noto Sans CJK SC"/>
                <w:shd w:val="clear" w:color="auto" w:fill="FFFFFF"/>
              </w:rPr>
              <w:t>‰</w:t>
            </w:r>
            <w:r>
              <w:rPr>
                <w:rFonts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hd w:val="clear" w:color="auto" w:fill="FFFFFF"/>
              </w:rPr>
            </w:pPr>
            <w:r>
              <w:rPr>
                <w:rFonts w:ascii="Arial" w:hAnsi="宋体"/>
                <w:shd w:val="clear" w:color="auto" w:fill="FFFFFF"/>
              </w:rPr>
              <w:t>招标代理机构</w:t>
            </w:r>
            <w:r>
              <w:rPr>
                <w:rFonts w:hint="eastAsia" w:ascii="Arial" w:hAnsi="宋体"/>
                <w:shd w:val="clear" w:color="auto" w:fill="FFFFFF"/>
              </w:rPr>
              <w:t>：</w:t>
            </w:r>
          </w:p>
          <w:p>
            <w:pPr>
              <w:jc w:val="left"/>
              <w:rPr>
                <w:rFonts w:hint="eastAsia" w:ascii="Arial" w:hAnsi="宋体"/>
                <w:shd w:val="clear" w:color="auto" w:fill="FFFFFF"/>
              </w:rPr>
            </w:pPr>
            <w:r>
              <w:rPr>
                <w:rFonts w:ascii="Arial" w:hAnsi="宋体"/>
                <w:shd w:val="clear" w:color="auto" w:fill="FFFFFF"/>
              </w:rPr>
              <w:t>违法泄露应当保密的与招标投标活动有关的情况和资料的</w:t>
            </w:r>
            <w:r>
              <w:rPr>
                <w:rFonts w:hint="eastAsia" w:ascii="Arial" w:hAnsi="宋体"/>
                <w:shd w:val="clear" w:color="auto" w:fill="FFFFFF"/>
              </w:rPr>
              <w:t>；</w:t>
            </w:r>
            <w:r>
              <w:rPr>
                <w:rFonts w:ascii="Arial" w:hAnsi="宋体"/>
                <w:shd w:val="clear" w:color="auto" w:fill="FFFFFF"/>
              </w:rPr>
              <w:t>或者与招标人、投标人串通损害国家利益、</w:t>
            </w:r>
            <w:r>
              <w:fldChar w:fldCharType="begin"/>
            </w:r>
            <w:r>
              <w:instrText xml:space="preserve"> HYPERLINK "https://baike.so.com/doc/5967543-6180499.html" </w:instrText>
            </w:r>
            <w:r>
              <w:fldChar w:fldCharType="separate"/>
            </w:r>
            <w:r>
              <w:rPr>
                <w:rFonts w:ascii="Arial" w:hAnsi="宋体"/>
                <w:shd w:val="clear" w:color="auto" w:fill="FFFFFF"/>
              </w:rPr>
              <w:t>社会公共利益</w:t>
            </w:r>
            <w:r>
              <w:rPr>
                <w:rFonts w:ascii="Arial" w:hAnsi="宋体"/>
                <w:shd w:val="clear" w:color="auto" w:fill="FFFFFF"/>
              </w:rPr>
              <w:fldChar w:fldCharType="end"/>
            </w:r>
            <w:r>
              <w:rPr>
                <w:rFonts w:ascii="Arial" w:hAnsi="宋体"/>
                <w:shd w:val="clear" w:color="auto" w:fill="FFFFFF"/>
              </w:rPr>
              <w:t>或者他人合法权益的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r>
              <w:rPr>
                <w:rFonts w:ascii="Arial" w:hAnsi="宋体"/>
                <w:shd w:val="clear" w:color="auto" w:fill="FFFFFF"/>
              </w:rPr>
              <w:t>没收违法所得</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《工程建设项目施工招标投标办法》</w:t>
            </w:r>
            <w:r>
              <w:rPr>
                <w:rFonts w:ascii="Arial" w:hAnsi="宋体"/>
                <w:szCs w:val="21"/>
                <w:shd w:val="clear" w:color="auto" w:fill="FFFFFF"/>
              </w:rPr>
              <w:t>第六十九条</w:t>
            </w:r>
            <w:r>
              <w:rPr>
                <w:rFonts w:hint="eastAsia" w:ascii="Arial" w:hAnsi="宋体"/>
                <w:szCs w:val="21"/>
                <w:shd w:val="clear" w:color="auto" w:fill="FFFFFF"/>
              </w:rPr>
              <w:t xml:space="preserve">第一款规定 </w:t>
            </w:r>
            <w:r>
              <w:rPr>
                <w:rFonts w:ascii="Arial" w:hAnsi="宋体"/>
                <w:szCs w:val="21"/>
                <w:shd w:val="clear" w:color="auto" w:fill="FFFFFF"/>
              </w:rPr>
              <w:t>由有关行政监督部门处五万元以上二十五万元以下罚款，对单位直接负责的主管人员和其他直接责任人员处单位罚款数额百分之五以上百分之十以下罚款</w:t>
            </w:r>
            <w:r>
              <w:rPr>
                <w:rFonts w:hint="eastAsia" w:ascii="Arial" w:hAnsi="宋体"/>
                <w:szCs w:val="21"/>
                <w:shd w:val="clear" w:color="auto" w:fill="FFFFFF"/>
              </w:rPr>
              <w:t>；</w:t>
            </w:r>
            <w:r>
              <w:rPr>
                <w:rFonts w:ascii="Arial" w:hAnsi="宋体"/>
                <w:szCs w:val="21"/>
                <w:shd w:val="clear" w:color="auto" w:fill="FFFFFF"/>
              </w:rPr>
              <w:t>有违法所得的，并处没收违法所得</w:t>
            </w:r>
            <w:r>
              <w:rPr>
                <w:rFonts w:hint="eastAsia" w:ascii="Arial" w:hAnsi="宋体"/>
                <w:szCs w:val="21"/>
                <w:shd w:val="clear" w:color="auto" w:fill="FFFFFF"/>
              </w:rPr>
              <w:t>；</w:t>
            </w:r>
            <w:r>
              <w:rPr>
                <w:rFonts w:ascii="Arial" w:hAnsi="宋体"/>
                <w:szCs w:val="21"/>
                <w:shd w:val="clear" w:color="auto" w:fill="FFFFFF"/>
              </w:rPr>
              <w:t>情节严重的，有关行政监督部门可停止其一定时期内参与相关领域的招标代理业务，资格认定部门可暂停直至取消招标代理资格</w:t>
            </w:r>
            <w:r>
              <w:rPr>
                <w:rFonts w:hint="eastAsia" w:ascii="Arial" w:hAnsi="宋体"/>
                <w:szCs w:val="21"/>
                <w:shd w:val="clear" w:color="auto" w:fill="FFFFFF"/>
              </w:rPr>
              <w:t>；</w:t>
            </w:r>
            <w:r>
              <w:rPr>
                <w:rFonts w:ascii="Arial" w:hAnsi="宋体"/>
                <w:szCs w:val="21"/>
                <w:shd w:val="clear" w:color="auto" w:fill="FFFFFF"/>
              </w:rPr>
              <w:t>构成犯罪的，由司法部门依法追究刑事责任。给他人造成损失的，依法承担赔偿责任。</w:t>
            </w: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rPr>
                <w:szCs w:val="21"/>
              </w:rPr>
            </w:pPr>
            <w:r>
              <w:rPr>
                <w:rFonts w:ascii="Arial" w:hAnsi="宋体"/>
                <w:szCs w:val="21"/>
                <w:shd w:val="clear" w:color="auto" w:fill="FFFFFF"/>
              </w:rPr>
              <w:t>处</w:t>
            </w:r>
            <w:r>
              <w:rPr>
                <w:rFonts w:hint="eastAsia" w:ascii="Arial" w:hAnsi="宋体"/>
                <w:szCs w:val="21"/>
                <w:shd w:val="clear" w:color="auto" w:fill="FFFFFF"/>
              </w:rPr>
              <w:t>5</w:t>
            </w:r>
            <w:r>
              <w:rPr>
                <w:rFonts w:ascii="Arial" w:hAnsi="宋体"/>
                <w:szCs w:val="21"/>
                <w:shd w:val="clear" w:color="auto" w:fill="FFFFFF"/>
              </w:rPr>
              <w:t>万</w:t>
            </w:r>
            <w:r>
              <w:rPr>
                <w:rFonts w:hint="eastAsia" w:ascii="Arial" w:hAnsi="宋体"/>
                <w:szCs w:val="21"/>
                <w:shd w:val="clear" w:color="auto" w:fill="FFFFFF"/>
              </w:rPr>
              <w:t>至10万</w:t>
            </w:r>
            <w:r>
              <w:rPr>
                <w:rFonts w:ascii="Arial" w:hAnsi="宋体"/>
                <w:szCs w:val="21"/>
                <w:shd w:val="clear" w:color="auto" w:fill="FFFFFF"/>
              </w:rPr>
              <w:t>元罚款，对单位直接负责的主管人员和其他直接责任人员处单位罚款数额</w:t>
            </w:r>
            <w:r>
              <w:rPr>
                <w:rFonts w:hint="eastAsia" w:ascii="Arial" w:hAnsi="宋体"/>
                <w:szCs w:val="21"/>
                <w:shd w:val="clear" w:color="auto" w:fill="FFFFFF"/>
              </w:rPr>
              <w:t>5%至6%</w:t>
            </w:r>
            <w:r>
              <w:rPr>
                <w:rFonts w:ascii="Arial" w:hAnsi="宋体"/>
                <w:szCs w:val="21"/>
                <w:shd w:val="clear" w:color="auto" w:fill="FFFFFF"/>
              </w:rPr>
              <w:t>罚款</w:t>
            </w:r>
            <w:r>
              <w:rPr>
                <w:rFonts w:hint="eastAsia" w:ascii="Arial" w:hAnsi="宋体"/>
                <w:szCs w:val="21"/>
                <w:shd w:val="clear" w:color="auto" w:fill="FFFFFF"/>
              </w:rPr>
              <w:t>；</w:t>
            </w:r>
            <w:r>
              <w:rPr>
                <w:rFonts w:ascii="Arial" w:hAnsi="宋体"/>
                <w:szCs w:val="21"/>
                <w:shd w:val="clear" w:color="auto" w:fill="FFFFFF"/>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rPr>
                <w:rFonts w:hint="eastAsia" w:ascii="宋体" w:hAnsi="宋体"/>
                <w:bCs/>
                <w:szCs w:val="21"/>
              </w:rP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轻微、严重以外的</w:t>
            </w:r>
          </w:p>
        </w:tc>
        <w:tc>
          <w:tcPr>
            <w:tcW w:w="3408" w:type="dxa"/>
            <w:tcBorders>
              <w:top w:val="single" w:color="auto" w:sz="4" w:space="0"/>
            </w:tcBorders>
            <w:vAlign w:val="center"/>
          </w:tcPr>
          <w:p>
            <w:pPr>
              <w:jc w:val="center"/>
              <w:rPr>
                <w:szCs w:val="21"/>
              </w:rPr>
            </w:pPr>
            <w:r>
              <w:rPr>
                <w:rFonts w:ascii="Arial" w:hAnsi="宋体"/>
                <w:szCs w:val="21"/>
                <w:shd w:val="clear" w:color="auto" w:fill="FFFFFF"/>
              </w:rPr>
              <w:t>处</w:t>
            </w:r>
            <w:r>
              <w:rPr>
                <w:rFonts w:hint="eastAsia" w:ascii="Arial" w:hAnsi="宋体"/>
                <w:szCs w:val="21"/>
                <w:shd w:val="clear" w:color="auto" w:fill="FFFFFF"/>
              </w:rPr>
              <w:t>10</w:t>
            </w:r>
            <w:r>
              <w:rPr>
                <w:rFonts w:ascii="Arial" w:hAnsi="宋体"/>
                <w:szCs w:val="21"/>
                <w:shd w:val="clear" w:color="auto" w:fill="FFFFFF"/>
              </w:rPr>
              <w:t>万</w:t>
            </w:r>
            <w:r>
              <w:rPr>
                <w:rFonts w:hint="eastAsia" w:ascii="Arial" w:hAnsi="宋体"/>
                <w:szCs w:val="21"/>
                <w:shd w:val="clear" w:color="auto" w:fill="FFFFFF"/>
              </w:rPr>
              <w:t>至18万元</w:t>
            </w:r>
            <w:r>
              <w:rPr>
                <w:rFonts w:ascii="Arial" w:hAnsi="宋体"/>
                <w:szCs w:val="21"/>
                <w:shd w:val="clear" w:color="auto" w:fill="FFFFFF"/>
              </w:rPr>
              <w:t>罚款，对单位直接负责的主管人员和其他直接责任人员处单位罚款数额</w:t>
            </w:r>
            <w:r>
              <w:rPr>
                <w:rFonts w:hint="eastAsia" w:ascii="Arial" w:hAnsi="宋体"/>
                <w:szCs w:val="21"/>
                <w:shd w:val="clear" w:color="auto" w:fill="FFFFFF"/>
              </w:rPr>
              <w:t>6%至8%</w:t>
            </w:r>
            <w:r>
              <w:rPr>
                <w:rFonts w:ascii="Arial" w:hAnsi="宋体"/>
                <w:szCs w:val="21"/>
                <w:shd w:val="clear" w:color="auto" w:fill="FFFFFF"/>
              </w:rPr>
              <w:t>罚款</w:t>
            </w:r>
            <w:r>
              <w:rPr>
                <w:rFonts w:hint="eastAsia" w:ascii="Arial" w:hAnsi="宋体"/>
                <w:szCs w:val="21"/>
                <w:shd w:val="clear" w:color="auto" w:fill="FFFFFF"/>
              </w:rPr>
              <w:t>；</w:t>
            </w:r>
            <w:r>
              <w:rPr>
                <w:rFonts w:ascii="Arial" w:hAnsi="宋体"/>
                <w:szCs w:val="21"/>
                <w:shd w:val="clear" w:color="auto" w:fill="FFFFFF"/>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严重</w:t>
            </w:r>
          </w:p>
        </w:tc>
        <w:tc>
          <w:tcPr>
            <w:tcW w:w="4189" w:type="dxa"/>
            <w:tcBorders>
              <w:top w:val="single" w:color="auto" w:sz="4" w:space="0"/>
            </w:tcBorders>
            <w:vAlign w:val="center"/>
          </w:tcPr>
          <w:p>
            <w:pPr>
              <w:jc w:val="center"/>
            </w:pPr>
            <w:r>
              <w:rPr>
                <w:rFonts w:hint="eastAsia" w:ascii="宋体" w:hAnsi="宋体"/>
                <w:szCs w:val="21"/>
              </w:rPr>
              <w:t>处罚之后再次违法</w:t>
            </w:r>
            <w:r>
              <w:rPr>
                <w:rFonts w:hint="eastAsia" w:ascii="宋体" w:hAnsi="宋体"/>
                <w:bCs/>
                <w:szCs w:val="21"/>
              </w:rPr>
              <w:t>的</w:t>
            </w:r>
          </w:p>
        </w:tc>
        <w:tc>
          <w:tcPr>
            <w:tcW w:w="3408" w:type="dxa"/>
            <w:tcBorders>
              <w:top w:val="single" w:color="auto" w:sz="4" w:space="0"/>
            </w:tcBorders>
            <w:vAlign w:val="center"/>
          </w:tcPr>
          <w:p>
            <w:pPr>
              <w:jc w:val="center"/>
              <w:rPr>
                <w:szCs w:val="21"/>
              </w:rPr>
            </w:pPr>
            <w:r>
              <w:rPr>
                <w:rFonts w:ascii="Arial" w:hAnsi="宋体"/>
                <w:szCs w:val="21"/>
                <w:shd w:val="clear" w:color="auto" w:fill="FFFFFF"/>
              </w:rPr>
              <w:t>处</w:t>
            </w:r>
            <w:r>
              <w:rPr>
                <w:rFonts w:hint="eastAsia" w:ascii="Arial" w:hAnsi="宋体"/>
                <w:szCs w:val="21"/>
                <w:shd w:val="clear" w:color="auto" w:fill="FFFFFF"/>
              </w:rPr>
              <w:t>18</w:t>
            </w:r>
            <w:r>
              <w:rPr>
                <w:rFonts w:ascii="Arial" w:hAnsi="宋体"/>
                <w:szCs w:val="21"/>
                <w:shd w:val="clear" w:color="auto" w:fill="FFFFFF"/>
              </w:rPr>
              <w:t>万</w:t>
            </w:r>
            <w:r>
              <w:rPr>
                <w:rFonts w:hint="eastAsia" w:ascii="Arial" w:hAnsi="宋体"/>
                <w:szCs w:val="21"/>
                <w:shd w:val="clear" w:color="auto" w:fill="FFFFFF"/>
              </w:rPr>
              <w:t>至25万元</w:t>
            </w:r>
            <w:r>
              <w:rPr>
                <w:rFonts w:ascii="Arial" w:hAnsi="宋体"/>
                <w:szCs w:val="21"/>
                <w:shd w:val="clear" w:color="auto" w:fill="FFFFFF"/>
              </w:rPr>
              <w:t>罚款，对单位直接负责的主管人员和其他直接责任人员处单位罚款数额</w:t>
            </w:r>
            <w:r>
              <w:rPr>
                <w:rFonts w:hint="eastAsia" w:ascii="Arial" w:hAnsi="宋体"/>
                <w:szCs w:val="21"/>
                <w:shd w:val="clear" w:color="auto" w:fill="FFFFFF"/>
              </w:rPr>
              <w:t>8%至10%</w:t>
            </w:r>
            <w:r>
              <w:rPr>
                <w:rFonts w:ascii="Arial" w:hAnsi="宋体"/>
                <w:szCs w:val="21"/>
                <w:shd w:val="clear" w:color="auto" w:fill="FFFFFF"/>
              </w:rPr>
              <w:t>罚款</w:t>
            </w:r>
            <w:r>
              <w:rPr>
                <w:rFonts w:hint="eastAsia" w:ascii="Arial" w:hAnsi="宋体"/>
                <w:szCs w:val="21"/>
                <w:shd w:val="clear" w:color="auto" w:fill="FFFFFF"/>
              </w:rPr>
              <w:t>；</w:t>
            </w:r>
            <w:r>
              <w:rPr>
                <w:rFonts w:ascii="Arial" w:hAnsi="宋体"/>
                <w:szCs w:val="21"/>
                <w:shd w:val="clear" w:color="auto" w:fill="FFFFFF"/>
              </w:rPr>
              <w:t>有违法所得的，没收违法所得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hd w:val="clear" w:color="auto" w:fill="FFFFFF"/>
              </w:rPr>
            </w:pPr>
            <w:r>
              <w:rPr>
                <w:rFonts w:hint="eastAsia" w:ascii="Arial" w:hAnsi="宋体"/>
                <w:sz w:val="13"/>
                <w:szCs w:val="13"/>
                <w:shd w:val="clear" w:color="auto" w:fill="FFFFFF"/>
              </w:rPr>
              <w:t>依法应当公开招标而采用邀请招标的；招标文件、资格预审文件的发售、澄清、修改的时限，或者确定的提交资格预审申请文件、投标文件的时限不符合招标投标法和招标投标法实施条例规定的；接受未通过资格预审的单位或者个人参加投标的；接受应当拒收的投标文件</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Cs w:val="21"/>
              </w:rPr>
              <w:t>《工程建设项目施工招标投标办法》</w:t>
            </w:r>
            <w:r>
              <w:rPr>
                <w:rFonts w:ascii="Arial" w:hAnsi="宋体"/>
                <w:shd w:val="clear" w:color="auto" w:fill="FFFFFF"/>
              </w:rPr>
              <w:t>第七十三条</w:t>
            </w:r>
            <w:r>
              <w:rPr>
                <w:rFonts w:hint="eastAsia" w:ascii="Arial" w:hAnsi="宋体"/>
                <w:shd w:val="clear" w:color="auto" w:fill="FFFFFF"/>
              </w:rPr>
              <w:t>第二款规定</w:t>
            </w:r>
            <w:r>
              <w:rPr>
                <w:rFonts w:ascii="Arial" w:hAnsi="宋体"/>
                <w:shd w:val="clear" w:color="auto" w:fill="FFFFFF"/>
              </w:rPr>
              <w:t xml:space="preserve"> 由有关行政监督部门责令改正，可以处10万元以下的罚款</w:t>
            </w:r>
            <w:r>
              <w:rPr>
                <w:rFonts w:hint="eastAsia" w:ascii="Arial" w:hAnsi="宋体"/>
                <w:shd w:val="clear" w:color="auto" w:fill="FFFFFF"/>
              </w:rPr>
              <w:t>。</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可处1万至4万元罚款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处4万至7万元罚款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处7万至10万元罚款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2"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jc w:val="left"/>
              <w:rPr>
                <w:rFonts w:hint="eastAsia" w:ascii="Arial" w:hAnsi="宋体"/>
                <w:sz w:val="18"/>
                <w:szCs w:val="18"/>
                <w:shd w:val="clear" w:color="auto" w:fill="FFFFFF"/>
              </w:rPr>
            </w:pPr>
            <w:r>
              <w:rPr>
                <w:rFonts w:ascii="Arial" w:hAnsi="宋体"/>
                <w:sz w:val="18"/>
                <w:szCs w:val="18"/>
                <w:shd w:val="clear" w:color="auto" w:fill="FFFFFF"/>
              </w:rPr>
              <w:t>对依法必须进行施工招标的项目的中标人</w:t>
            </w:r>
            <w:r>
              <w:rPr>
                <w:rFonts w:hint="eastAsia" w:ascii="Arial" w:hAnsi="宋体"/>
                <w:sz w:val="18"/>
                <w:szCs w:val="18"/>
                <w:shd w:val="clear" w:color="auto" w:fill="FFFFFF"/>
              </w:rPr>
              <w:t>：</w:t>
            </w:r>
          </w:p>
          <w:p>
            <w:pPr>
              <w:jc w:val="left"/>
              <w:rPr>
                <w:rFonts w:hint="eastAsia" w:ascii="Arial" w:hAnsi="宋体"/>
                <w:shd w:val="clear" w:color="auto" w:fill="FFFFFF"/>
              </w:rPr>
            </w:pPr>
            <w:r>
              <w:rPr>
                <w:rFonts w:ascii="Arial" w:hAnsi="宋体"/>
                <w:sz w:val="18"/>
                <w:szCs w:val="18"/>
                <w:shd w:val="clear" w:color="auto" w:fill="FFFFFF"/>
              </w:rPr>
              <w:t>中标通知书发出后，中标人放弃中标项目的</w:t>
            </w:r>
            <w:r>
              <w:rPr>
                <w:rFonts w:hint="eastAsia" w:ascii="Arial" w:hAnsi="宋体"/>
                <w:sz w:val="18"/>
                <w:szCs w:val="18"/>
                <w:shd w:val="clear" w:color="auto" w:fill="FFFFFF"/>
              </w:rPr>
              <w:t>；</w:t>
            </w:r>
            <w:r>
              <w:rPr>
                <w:rFonts w:ascii="Arial" w:hAnsi="宋体"/>
                <w:sz w:val="18"/>
                <w:szCs w:val="18"/>
                <w:shd w:val="clear" w:color="auto" w:fill="FFFFFF"/>
              </w:rPr>
              <w:t>无正当理由不与招标人签订合同的</w:t>
            </w:r>
            <w:r>
              <w:rPr>
                <w:rFonts w:hint="eastAsia" w:ascii="Arial" w:hAnsi="宋体"/>
                <w:sz w:val="18"/>
                <w:szCs w:val="18"/>
                <w:shd w:val="clear" w:color="auto" w:fill="FFFFFF"/>
              </w:rPr>
              <w:t>；</w:t>
            </w:r>
            <w:r>
              <w:rPr>
                <w:rFonts w:ascii="Arial" w:hAnsi="宋体"/>
                <w:sz w:val="18"/>
                <w:szCs w:val="18"/>
                <w:shd w:val="clear" w:color="auto" w:fill="FFFFFF"/>
              </w:rPr>
              <w:t>在签订合同时向招标人提出附加条件或者更改合同实质性内容的</w:t>
            </w:r>
            <w:r>
              <w:rPr>
                <w:rFonts w:hint="eastAsia" w:ascii="Arial" w:hAnsi="宋体"/>
                <w:sz w:val="18"/>
                <w:szCs w:val="18"/>
                <w:shd w:val="clear" w:color="auto" w:fill="FFFFFF"/>
              </w:rPr>
              <w:t>；</w:t>
            </w:r>
            <w:r>
              <w:rPr>
                <w:rFonts w:ascii="Arial" w:hAnsi="宋体"/>
                <w:sz w:val="18"/>
                <w:szCs w:val="18"/>
                <w:shd w:val="clear" w:color="auto" w:fill="FFFFFF"/>
              </w:rPr>
              <w:t>或者拒不提交所要求的履约保证金的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 w:val="18"/>
                <w:szCs w:val="18"/>
              </w:rPr>
            </w:pPr>
            <w:r>
              <w:rPr>
                <w:rFonts w:hint="eastAsia" w:ascii="宋体" w:hAnsi="宋体" w:cs="宋体"/>
                <w:kern w:val="0"/>
                <w:sz w:val="18"/>
                <w:szCs w:val="18"/>
              </w:rPr>
              <w:t>《工程建设项目施工招标投标办法》</w:t>
            </w:r>
            <w:r>
              <w:rPr>
                <w:rFonts w:ascii="Arial" w:hAnsi="宋体"/>
                <w:sz w:val="18"/>
                <w:szCs w:val="18"/>
                <w:shd w:val="clear" w:color="auto" w:fill="FFFFFF"/>
              </w:rPr>
              <w:t>第八十一条</w:t>
            </w:r>
            <w:r>
              <w:rPr>
                <w:rFonts w:hint="eastAsia" w:ascii="Arial" w:hAnsi="宋体"/>
                <w:sz w:val="18"/>
                <w:szCs w:val="18"/>
                <w:shd w:val="clear" w:color="auto" w:fill="FFFFFF"/>
              </w:rPr>
              <w:t xml:space="preserve">规定 </w:t>
            </w:r>
            <w:r>
              <w:rPr>
                <w:rFonts w:ascii="Arial" w:hAnsi="宋体"/>
                <w:sz w:val="18"/>
                <w:szCs w:val="18"/>
                <w:shd w:val="clear" w:color="auto" w:fill="FFFFFF"/>
              </w:rPr>
              <w:t>取消其中标资格，投标保证金不予退还</w:t>
            </w:r>
            <w:r>
              <w:rPr>
                <w:rFonts w:hint="eastAsia" w:ascii="Arial" w:hAnsi="宋体"/>
                <w:sz w:val="18"/>
                <w:szCs w:val="18"/>
                <w:shd w:val="clear" w:color="auto" w:fill="FFFFFF"/>
              </w:rPr>
              <w:t>；</w:t>
            </w:r>
            <w:r>
              <w:rPr>
                <w:rFonts w:ascii="Arial" w:hAnsi="宋体"/>
                <w:sz w:val="18"/>
                <w:szCs w:val="18"/>
                <w:shd w:val="clear" w:color="auto" w:fill="FFFFFF"/>
              </w:rPr>
              <w:t>给招标人的损失超过投标保证金数额的，中标人应当对超过部分予以赔偿</w:t>
            </w:r>
            <w:r>
              <w:rPr>
                <w:rFonts w:hint="eastAsia" w:ascii="Arial" w:hAnsi="宋体"/>
                <w:sz w:val="18"/>
                <w:szCs w:val="18"/>
                <w:shd w:val="clear" w:color="auto" w:fill="FFFFFF"/>
              </w:rPr>
              <w:t>；</w:t>
            </w:r>
            <w:r>
              <w:rPr>
                <w:rFonts w:ascii="Arial" w:hAnsi="宋体"/>
                <w:sz w:val="18"/>
                <w:szCs w:val="18"/>
                <w:shd w:val="clear" w:color="auto" w:fill="FFFFFF"/>
              </w:rPr>
              <w:t>没有提交投标保证金的，应当对招标人的损失承担赔偿责任。对依法必须进行施工招标的项目的中标人，由有关行政监督部门责令改正，可以处中标金额千分之十以下罚款。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ascii="Arial" w:hAnsi="宋体"/>
                <w:shd w:val="clear" w:color="auto" w:fill="FFFFFF"/>
              </w:rPr>
              <w:t>可</w:t>
            </w:r>
            <w:r>
              <w:rPr>
                <w:rFonts w:ascii="Arial" w:hAnsi="宋体"/>
                <w:shd w:val="clear" w:color="auto" w:fill="FFFFFF"/>
              </w:rPr>
              <w:t>处中标金额</w:t>
            </w:r>
            <w:r>
              <w:rPr>
                <w:rFonts w:hint="eastAsia" w:ascii="Arial" w:hAnsi="宋体"/>
                <w:shd w:val="clear" w:color="auto" w:fill="FFFFFF"/>
              </w:rPr>
              <w:t>1</w:t>
            </w:r>
            <w:r>
              <w:rPr>
                <w:rFonts w:hint="eastAsia" w:ascii="Noto Sans CJK SC" w:hAnsi="Noto Sans CJK SC" w:eastAsia="Noto Sans CJK SC" w:cs="Noto Sans CJK SC"/>
                <w:shd w:val="clear" w:color="auto" w:fill="FFFFFF"/>
              </w:rPr>
              <w:t>‰</w:t>
            </w:r>
            <w:r>
              <w:rPr>
                <w:rFonts w:hint="eastAsia" w:ascii="宋体" w:hAnsi="宋体" w:cs="宋体"/>
                <w:shd w:val="clear" w:color="auto" w:fill="FFFFFF"/>
              </w:rPr>
              <w:t>至</w:t>
            </w:r>
            <w:r>
              <w:rPr>
                <w:rFonts w:hint="eastAsia" w:ascii="Arial" w:hAnsi="宋体"/>
                <w:shd w:val="clear" w:color="auto" w:fill="FFFFFF"/>
              </w:rPr>
              <w:t>4</w:t>
            </w:r>
            <w:r>
              <w:rPr>
                <w:rFonts w:hint="eastAsia" w:ascii="Noto Sans CJK SC" w:hAnsi="Noto Sans CJK SC" w:eastAsia="Noto Sans CJK SC" w:cs="Noto Sans CJK SC"/>
                <w:shd w:val="clear" w:color="auto" w:fill="FFFFFF"/>
              </w:rPr>
              <w:t>‰</w:t>
            </w:r>
            <w:r>
              <w:rPr>
                <w:rFonts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6"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ascii="Arial" w:hAnsi="宋体"/>
                <w:shd w:val="clear" w:color="auto" w:fill="FFFFFF"/>
              </w:rPr>
              <w:t>处中标金额</w:t>
            </w:r>
            <w:r>
              <w:rPr>
                <w:rFonts w:hint="eastAsia" w:ascii="Arial" w:hAnsi="宋体"/>
                <w:shd w:val="clear" w:color="auto" w:fill="FFFFFF"/>
              </w:rPr>
              <w:t>4</w:t>
            </w:r>
            <w:r>
              <w:rPr>
                <w:rFonts w:hint="eastAsia" w:ascii="Noto Sans CJK SC" w:hAnsi="Noto Sans CJK SC" w:eastAsia="Noto Sans CJK SC" w:cs="Noto Sans CJK SC"/>
                <w:shd w:val="clear" w:color="auto" w:fill="FFFFFF"/>
              </w:rPr>
              <w:t>‰</w:t>
            </w:r>
            <w:r>
              <w:rPr>
                <w:rFonts w:hint="eastAsia" w:ascii="宋体" w:hAnsi="宋体" w:cs="宋体"/>
                <w:shd w:val="clear" w:color="auto" w:fill="FFFFFF"/>
              </w:rPr>
              <w:t>至</w:t>
            </w:r>
            <w:r>
              <w:rPr>
                <w:rFonts w:hint="eastAsia" w:ascii="Arial" w:hAnsi="宋体"/>
                <w:shd w:val="clear" w:color="auto" w:fill="FFFFFF"/>
              </w:rPr>
              <w:t>7</w:t>
            </w:r>
            <w:r>
              <w:rPr>
                <w:rFonts w:hint="eastAsia" w:ascii="Noto Sans CJK SC" w:hAnsi="Noto Sans CJK SC" w:eastAsia="Noto Sans CJK SC" w:cs="Noto Sans CJK SC"/>
                <w:shd w:val="clear" w:color="auto" w:fill="FFFFFF"/>
              </w:rPr>
              <w:t>‰</w:t>
            </w:r>
            <w:r>
              <w:rPr>
                <w:rFonts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25" w:type="dxa"/>
            <w:vMerge w:val="continue"/>
            <w:vAlign w:val="center"/>
          </w:tcPr>
          <w:p>
            <w:pPr>
              <w:jc w:val="center"/>
              <w:rPr>
                <w:sz w:val="18"/>
                <w:szCs w:val="18"/>
              </w:rP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ascii="Arial" w:hAnsi="宋体"/>
                <w:shd w:val="clear" w:color="auto" w:fill="FFFFFF"/>
              </w:rPr>
              <w:t>处中标金额</w:t>
            </w:r>
            <w:r>
              <w:rPr>
                <w:rFonts w:hint="eastAsia" w:ascii="Arial" w:hAnsi="宋体"/>
                <w:shd w:val="clear" w:color="auto" w:fill="FFFFFF"/>
              </w:rPr>
              <w:t>7</w:t>
            </w:r>
            <w:r>
              <w:rPr>
                <w:rFonts w:hint="eastAsia" w:ascii="Noto Sans CJK SC" w:hAnsi="Noto Sans CJK SC" w:eastAsia="Noto Sans CJK SC" w:cs="Noto Sans CJK SC"/>
                <w:shd w:val="clear" w:color="auto" w:fill="FFFFFF"/>
              </w:rPr>
              <w:t>‰</w:t>
            </w:r>
            <w:r>
              <w:rPr>
                <w:rFonts w:hint="eastAsia" w:ascii="宋体" w:hAnsi="宋体" w:cs="宋体"/>
                <w:shd w:val="clear" w:color="auto" w:fill="FFFFFF"/>
              </w:rPr>
              <w:t>至</w:t>
            </w:r>
            <w:r>
              <w:rPr>
                <w:rFonts w:hint="eastAsia" w:ascii="Arial" w:hAnsi="宋体"/>
                <w:shd w:val="clear" w:color="auto" w:fill="FFFFFF"/>
              </w:rPr>
              <w:t>10</w:t>
            </w:r>
            <w:r>
              <w:rPr>
                <w:rFonts w:hint="eastAsia" w:ascii="Noto Sans CJK SC" w:hAnsi="Noto Sans CJK SC" w:eastAsia="Noto Sans CJK SC" w:cs="Noto Sans CJK SC"/>
                <w:shd w:val="clear" w:color="auto" w:fill="FFFFFF"/>
              </w:rPr>
              <w:t>‰</w:t>
            </w:r>
            <w:r>
              <w:rPr>
                <w:rFonts w:ascii="Arial" w:hAnsi="宋体"/>
                <w:shd w:val="clear" w:color="auto" w:fill="FFFFFF"/>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525" w:type="dxa"/>
            <w:vMerge w:val="restart"/>
            <w:tcBorders>
              <w:top w:val="single" w:color="auto" w:sz="4" w:space="0"/>
            </w:tcBorders>
            <w:vAlign w:val="center"/>
          </w:tcPr>
          <w:p>
            <w:pPr>
              <w:numPr>
                <w:ilvl w:val="0"/>
                <w:numId w:val="1"/>
              </w:numPr>
              <w:jc w:val="center"/>
              <w:rPr>
                <w:sz w:val="18"/>
                <w:szCs w:val="18"/>
              </w:rPr>
            </w:pPr>
          </w:p>
        </w:tc>
        <w:tc>
          <w:tcPr>
            <w:tcW w:w="2743" w:type="dxa"/>
            <w:vMerge w:val="restart"/>
            <w:tcBorders>
              <w:top w:val="single" w:color="auto" w:sz="4" w:space="0"/>
            </w:tcBorders>
            <w:vAlign w:val="center"/>
          </w:tcPr>
          <w:p>
            <w:pPr>
              <w:rPr>
                <w:rFonts w:hint="eastAsia" w:ascii="Arial" w:hAnsi="宋体"/>
                <w:shd w:val="clear" w:color="auto" w:fill="FFFFFF"/>
              </w:rPr>
            </w:pPr>
            <w:r>
              <w:rPr>
                <w:rFonts w:ascii="Arial" w:hAnsi="宋体"/>
                <w:bCs/>
                <w:shd w:val="clear" w:color="auto" w:fill="FFFFFF"/>
              </w:rPr>
              <w:t>招标人不具备自行办理施工招标事宜条件而自行招标的</w:t>
            </w:r>
          </w:p>
        </w:tc>
        <w:tc>
          <w:tcPr>
            <w:tcW w:w="685" w:type="dxa"/>
            <w:vMerge w:val="restart"/>
            <w:tcBorders>
              <w:top w:val="single" w:color="auto" w:sz="4" w:space="0"/>
            </w:tcBorders>
            <w:vAlign w:val="center"/>
          </w:tcPr>
          <w:p>
            <w:pPr>
              <w:jc w:val="center"/>
              <w:rPr>
                <w:rFonts w:hint="eastAsia" w:ascii="微软雅黑" w:hAnsi="宋体"/>
                <w:szCs w:val="21"/>
                <w:shd w:val="clear" w:color="auto" w:fill="FFFFFF"/>
              </w:rPr>
            </w:pPr>
            <w:r>
              <w:rPr>
                <w:rFonts w:hint="eastAsia" w:ascii="微软雅黑" w:hAnsi="宋体"/>
                <w:szCs w:val="21"/>
                <w:shd w:val="clear" w:color="auto" w:fill="FFFFFF"/>
              </w:rPr>
              <w:t>罚款</w:t>
            </w:r>
          </w:p>
        </w:tc>
        <w:tc>
          <w:tcPr>
            <w:tcW w:w="3461" w:type="dxa"/>
            <w:vMerge w:val="restart"/>
            <w:tcBorders>
              <w:top w:val="single" w:color="auto" w:sz="4" w:space="0"/>
            </w:tcBorders>
            <w:vAlign w:val="center"/>
          </w:tcPr>
          <w:p>
            <w:pPr>
              <w:jc w:val="left"/>
              <w:rPr>
                <w:rFonts w:hint="eastAsia" w:ascii="宋体" w:hAnsi="宋体" w:cs="宋体"/>
                <w:kern w:val="0"/>
                <w:szCs w:val="21"/>
              </w:rPr>
            </w:pPr>
            <w:r>
              <w:rPr>
                <w:rFonts w:hint="eastAsia" w:ascii="宋体" w:hAnsi="宋体" w:cs="宋体"/>
                <w:kern w:val="0"/>
                <w:sz w:val="18"/>
                <w:szCs w:val="18"/>
              </w:rPr>
              <w:t>《房屋建筑和市政基础设施工程施工招标投标管理办法》</w:t>
            </w:r>
            <w:r>
              <w:rPr>
                <w:rFonts w:ascii="Arial" w:hAnsi="宋体"/>
                <w:bCs/>
                <w:sz w:val="18"/>
                <w:szCs w:val="18"/>
                <w:shd w:val="clear" w:color="auto" w:fill="FFFFFF"/>
              </w:rPr>
              <w:t>第五十一条</w:t>
            </w:r>
            <w:r>
              <w:rPr>
                <w:rFonts w:hint="eastAsia" w:ascii="Arial" w:hAnsi="宋体"/>
                <w:bCs/>
                <w:sz w:val="18"/>
                <w:szCs w:val="18"/>
                <w:shd w:val="clear" w:color="auto" w:fill="FFFFFF"/>
              </w:rPr>
              <w:t xml:space="preserve">规定 </w:t>
            </w:r>
            <w:r>
              <w:rPr>
                <w:rFonts w:ascii="Arial" w:hAnsi="宋体"/>
                <w:bCs/>
                <w:sz w:val="18"/>
                <w:szCs w:val="18"/>
                <w:shd w:val="clear" w:color="auto" w:fill="FFFFFF"/>
              </w:rPr>
              <w:t>县级以上地方人民政府建设行政主管部门应当责令改正，处1万元以下的罚款。</w:t>
            </w:r>
          </w:p>
        </w:tc>
        <w:tc>
          <w:tcPr>
            <w:tcW w:w="825" w:type="dxa"/>
            <w:tcBorders>
              <w:top w:val="single" w:color="auto" w:sz="4" w:space="0"/>
            </w:tcBorders>
            <w:vAlign w:val="center"/>
          </w:tcPr>
          <w:p>
            <w:pPr>
              <w:jc w:val="center"/>
            </w:pPr>
            <w:r>
              <w:rPr>
                <w:rFonts w:hint="eastAsia" w:ascii="宋体" w:hAnsi="宋体"/>
                <w:bCs/>
                <w:szCs w:val="21"/>
              </w:rPr>
              <w:t>轻微</w:t>
            </w:r>
          </w:p>
        </w:tc>
        <w:tc>
          <w:tcPr>
            <w:tcW w:w="4189" w:type="dxa"/>
            <w:tcBorders>
              <w:top w:val="single" w:color="auto" w:sz="4" w:space="0"/>
            </w:tcBorders>
            <w:vAlign w:val="center"/>
          </w:tcPr>
          <w:p>
            <w:pPr>
              <w:jc w:val="center"/>
            </w:pPr>
            <w:r>
              <w:rPr>
                <w:rFonts w:hint="eastAsia" w:ascii="宋体" w:hAnsi="宋体"/>
                <w:bCs/>
                <w:szCs w:val="21"/>
              </w:rPr>
              <w:t>主动消除或者减轻违法行为危害后果的</w:t>
            </w:r>
          </w:p>
        </w:tc>
        <w:tc>
          <w:tcPr>
            <w:tcW w:w="3408" w:type="dxa"/>
            <w:tcBorders>
              <w:top w:val="single" w:color="auto" w:sz="4" w:space="0"/>
            </w:tcBorders>
            <w:vAlign w:val="center"/>
          </w:tcPr>
          <w:p>
            <w:pPr>
              <w:jc w:val="center"/>
            </w:pPr>
            <w:r>
              <w:rPr>
                <w:rFonts w:hint="eastAsia"/>
              </w:rPr>
              <w:t>处2000元罚款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tcBorders>
            <w:vAlign w:val="center"/>
          </w:tcPr>
          <w:p>
            <w:pPr>
              <w:jc w:val="center"/>
            </w:pPr>
            <w:r>
              <w:rPr>
                <w:rFonts w:hint="eastAsia" w:ascii="宋体" w:hAnsi="宋体"/>
                <w:bCs/>
                <w:szCs w:val="21"/>
              </w:rPr>
              <w:t>经责令，改正的</w:t>
            </w:r>
          </w:p>
        </w:tc>
        <w:tc>
          <w:tcPr>
            <w:tcW w:w="3408" w:type="dxa"/>
            <w:tcBorders>
              <w:top w:val="single" w:color="auto" w:sz="4" w:space="0"/>
            </w:tcBorders>
            <w:vAlign w:val="center"/>
          </w:tcPr>
          <w:p>
            <w:pPr>
              <w:jc w:val="center"/>
            </w:pPr>
            <w:r>
              <w:rPr>
                <w:rFonts w:hint="eastAsia"/>
              </w:rPr>
              <w:t>处6000元罚款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严重</w:t>
            </w:r>
          </w:p>
        </w:tc>
        <w:tc>
          <w:tcPr>
            <w:tcW w:w="4189" w:type="dxa"/>
            <w:tcBorders>
              <w:top w:val="single" w:color="auto" w:sz="4" w:space="0"/>
            </w:tcBorders>
            <w:vAlign w:val="center"/>
          </w:tcPr>
          <w:p>
            <w:pPr>
              <w:jc w:val="center"/>
              <w:rPr>
                <w:rFonts w:hint="eastAsia" w:ascii="宋体" w:hAnsi="宋体"/>
                <w:bCs/>
                <w:szCs w:val="21"/>
              </w:rPr>
            </w:pPr>
            <w:r>
              <w:rPr>
                <w:rFonts w:hint="eastAsia" w:ascii="宋体" w:hAnsi="宋体"/>
                <w:bCs/>
                <w:szCs w:val="21"/>
              </w:rPr>
              <w:t>拒不改正或经责令、处罚之后再次违法的</w:t>
            </w:r>
          </w:p>
        </w:tc>
        <w:tc>
          <w:tcPr>
            <w:tcW w:w="3408" w:type="dxa"/>
            <w:tcBorders>
              <w:top w:val="single" w:color="auto" w:sz="4" w:space="0"/>
            </w:tcBorders>
            <w:vAlign w:val="center"/>
          </w:tcPr>
          <w:p>
            <w:pPr>
              <w:jc w:val="center"/>
              <w:rPr>
                <w:rFonts w:hint="eastAsia" w:ascii="宋体" w:hAnsi="宋体"/>
                <w:bCs/>
                <w:szCs w:val="21"/>
              </w:rPr>
            </w:pPr>
            <w:r>
              <w:rPr>
                <w:rFonts w:hint="eastAsia"/>
              </w:rPr>
              <w:t>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tcBorders>
              <w:top w:val="single" w:color="auto" w:sz="4" w:space="0"/>
              <w:bottom w:val="single" w:color="auto" w:sz="4" w:space="0"/>
            </w:tcBorders>
            <w:vAlign w:val="center"/>
          </w:tcPr>
          <w:p>
            <w:pPr>
              <w:jc w:val="center"/>
            </w:pPr>
            <w:r>
              <w:rPr>
                <w:rFonts w:hint="eastAsia" w:ascii="宋体" w:hAnsi="宋体"/>
                <w:bCs/>
                <w:szCs w:val="21"/>
              </w:rPr>
              <w:t>一般</w:t>
            </w:r>
          </w:p>
        </w:tc>
        <w:tc>
          <w:tcPr>
            <w:tcW w:w="4189" w:type="dxa"/>
            <w:tcBorders>
              <w:top w:val="single" w:color="auto" w:sz="4" w:space="0"/>
              <w:bottom w:val="single" w:color="auto" w:sz="4" w:space="0"/>
            </w:tcBorders>
            <w:vAlign w:val="center"/>
          </w:tcPr>
          <w:p>
            <w:pPr>
              <w:jc w:val="center"/>
              <w:rPr>
                <w:sz w:val="18"/>
                <w:szCs w:val="18"/>
              </w:rPr>
            </w:pPr>
            <w:r>
              <w:rPr>
                <w:rFonts w:hint="eastAsia" w:ascii="宋体" w:hAnsi="宋体"/>
                <w:bCs/>
                <w:sz w:val="18"/>
                <w:szCs w:val="18"/>
              </w:rPr>
              <w:t>经责令，停止违法行为，在规定时间内改正的</w:t>
            </w:r>
          </w:p>
        </w:tc>
        <w:tc>
          <w:tcPr>
            <w:tcW w:w="3408" w:type="dxa"/>
            <w:vAlign w:val="center"/>
          </w:tcPr>
          <w:p>
            <w:pPr>
              <w:jc w:val="center"/>
            </w:pPr>
            <w:r>
              <w:rPr>
                <w:rFonts w:hint="eastAsia"/>
              </w:rPr>
              <w:t>处居民用户200元罚款，</w:t>
            </w:r>
          </w:p>
          <w:p>
            <w:pPr>
              <w:jc w:val="center"/>
            </w:pPr>
            <w:r>
              <w:rPr>
                <w:rFonts w:hint="eastAsia"/>
              </w:rPr>
              <w:t>非居民用户2000元罚款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5" w:type="dxa"/>
            <w:vMerge w:val="continue"/>
            <w:vAlign w:val="center"/>
          </w:tcPr>
          <w:p>
            <w:pPr>
              <w:jc w:val="center"/>
            </w:pPr>
          </w:p>
        </w:tc>
        <w:tc>
          <w:tcPr>
            <w:tcW w:w="2743" w:type="dxa"/>
            <w:vMerge w:val="continue"/>
            <w:vAlign w:val="center"/>
          </w:tcPr>
          <w:p>
            <w:pPr>
              <w:jc w:val="center"/>
            </w:pPr>
          </w:p>
        </w:tc>
        <w:tc>
          <w:tcPr>
            <w:tcW w:w="685" w:type="dxa"/>
            <w:vMerge w:val="continue"/>
            <w:vAlign w:val="center"/>
          </w:tcPr>
          <w:p>
            <w:pPr>
              <w:jc w:val="center"/>
            </w:pPr>
          </w:p>
        </w:tc>
        <w:tc>
          <w:tcPr>
            <w:tcW w:w="3461" w:type="dxa"/>
            <w:vMerge w:val="continue"/>
            <w:vAlign w:val="center"/>
          </w:tcPr>
          <w:p>
            <w:pPr>
              <w:jc w:val="center"/>
            </w:pPr>
          </w:p>
        </w:tc>
        <w:tc>
          <w:tcPr>
            <w:tcW w:w="825" w:type="dxa"/>
            <w:vAlign w:val="center"/>
          </w:tcPr>
          <w:p>
            <w:pPr>
              <w:jc w:val="center"/>
            </w:pPr>
            <w:r>
              <w:rPr>
                <w:rFonts w:hint="eastAsia"/>
              </w:rPr>
              <w:t>严重</w:t>
            </w:r>
          </w:p>
        </w:tc>
        <w:tc>
          <w:tcPr>
            <w:tcW w:w="4189" w:type="dxa"/>
            <w:tcBorders>
              <w:top w:val="single" w:color="auto" w:sz="4" w:space="0"/>
              <w:bottom w:val="single" w:color="auto" w:sz="4" w:space="0"/>
            </w:tcBorders>
            <w:vAlign w:val="center"/>
          </w:tcPr>
          <w:p>
            <w:pPr>
              <w:jc w:val="center"/>
              <w:rPr>
                <w:rFonts w:hint="eastAsia" w:ascii="宋体" w:hAnsi="宋体"/>
                <w:bCs/>
                <w:szCs w:val="21"/>
              </w:rPr>
            </w:pPr>
            <w:r>
              <w:rPr>
                <w:rFonts w:hint="eastAsia" w:ascii="宋体" w:hAnsi="宋体"/>
                <w:bCs/>
                <w:szCs w:val="21"/>
              </w:rPr>
              <w:t>拒不停止或经责令、处罚之后再次违法的</w:t>
            </w:r>
          </w:p>
        </w:tc>
        <w:tc>
          <w:tcPr>
            <w:tcW w:w="3408" w:type="dxa"/>
            <w:vAlign w:val="center"/>
          </w:tcPr>
          <w:p>
            <w:pPr>
              <w:jc w:val="center"/>
              <w:rPr>
                <w:sz w:val="18"/>
                <w:szCs w:val="18"/>
              </w:rPr>
            </w:pPr>
            <w:r>
              <w:rPr>
                <w:rFonts w:hint="eastAsia"/>
                <w:sz w:val="18"/>
                <w:szCs w:val="18"/>
              </w:rPr>
              <w:t>处居民用户2000元罚款，非居民用户1万至2万元罚款，予以暂停供暖，恢复</w:t>
            </w:r>
          </w:p>
          <w:p>
            <w:pPr>
              <w:jc w:val="center"/>
              <w:rPr>
                <w:rFonts w:hint="eastAsia" w:ascii="宋体" w:hAnsi="宋体"/>
                <w:bCs/>
                <w:szCs w:val="21"/>
              </w:rPr>
            </w:pPr>
            <w:r>
              <w:rPr>
                <w:rFonts w:hint="eastAsia"/>
                <w:sz w:val="18"/>
                <w:szCs w:val="18"/>
              </w:rPr>
              <w:t>供暖设施所需费用由违法行为人承担</w:t>
            </w:r>
          </w:p>
        </w:tc>
      </w:tr>
    </w:tbl>
    <w:p>
      <w:pPr>
        <w:rPr>
          <w:szCs w:val="21"/>
        </w:rPr>
      </w:pPr>
    </w:p>
    <w:p/>
    <w:sectPr>
      <w:footerReference r:id="rId3" w:type="default"/>
      <w:footerReference r:id="rId4" w:type="even"/>
      <w:pgSz w:w="16838" w:h="11906" w:orient="landscape"/>
      <w:pgMar w:top="556" w:right="306" w:bottom="612" w:left="36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宋体 ，Arial">
    <w:altName w:val="Nimbus Roman No9 L"/>
    <w:panose1 w:val="00000000000000000000"/>
    <w:charset w:val="00"/>
    <w:family w:val="auto"/>
    <w:pitch w:val="default"/>
    <w:sig w:usb0="00000000" w:usb1="00000000" w:usb2="00000000" w:usb3="00000000" w:csb0="00040001" w:csb1="00000000"/>
  </w:font>
  <w:font w:name="Noto Sans CJK SC">
    <w:panose1 w:val="020B0600000000000000"/>
    <w:charset w:val="86"/>
    <w:family w:val="auto"/>
    <w:pitch w:val="default"/>
    <w:sig w:usb0="30000083" w:usb1="2BDF3C10" w:usb2="00000016" w:usb3="00000000" w:csb0="602E0107"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BBB11"/>
    <w:multiLevelType w:val="singleLevel"/>
    <w:tmpl w:val="FE3BBB1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kNzFmZGZjNWU5NWI1ZjBhYzM2ZDgzZjIyNmEwMDMifQ=="/>
  </w:docVars>
  <w:rsids>
    <w:rsidRoot w:val="492203C5"/>
    <w:rsid w:val="00017209"/>
    <w:rsid w:val="007B4395"/>
    <w:rsid w:val="00985A9A"/>
    <w:rsid w:val="00A22774"/>
    <w:rsid w:val="492203C5"/>
    <w:rsid w:val="F7F70B84"/>
    <w:rsid w:val="FF7D9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6704</Words>
  <Characters>38215</Characters>
  <Lines>318</Lines>
  <Paragraphs>89</Paragraphs>
  <TotalTime>0</TotalTime>
  <ScaleCrop>false</ScaleCrop>
  <LinksUpToDate>false</LinksUpToDate>
  <CharactersWithSpaces>44830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2022-09-30T17:45:00Z</dcterms:created>
  <dc:creator>果子</dc:creator>
  <cp:lastModifiedBy>user</cp:lastModifiedBy>
  <dcterms:modified xsi:type="dcterms:W3CDTF">2026-02-27T10:39:20Z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8001E982D7E045418787A43552F5A591</vt:lpwstr>
  </property>
</Properties>
</file>