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rPr>
        <w:t>本溪市</w:t>
      </w:r>
      <w:r>
        <w:rPr>
          <w:rFonts w:hint="eastAsia" w:ascii="宋体" w:hAnsi="宋体"/>
          <w:b/>
          <w:sz w:val="52"/>
          <w:szCs w:val="52"/>
          <w:lang w:val="en-US" w:eastAsia="zh-CN"/>
        </w:rPr>
        <w:t>明山区应急管理局</w:t>
      </w:r>
      <w:r>
        <w:rPr>
          <w:rFonts w:hint="eastAsia" w:ascii="宋体" w:hAnsi="宋体"/>
          <w:b/>
          <w:sz w:val="52"/>
          <w:szCs w:val="52"/>
        </w:rPr>
        <w:t>2019年度部门决算</w:t>
      </w:r>
    </w:p>
    <w:p>
      <w:pPr>
        <w:spacing w:line="540" w:lineRule="exact"/>
        <w:jc w:val="center"/>
        <w:rPr>
          <w:rFonts w:hint="eastAsia"/>
          <w:b/>
          <w:sz w:val="44"/>
          <w:szCs w:val="44"/>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第一部分    本溪市</w:t>
      </w:r>
      <w:r>
        <w:rPr>
          <w:rFonts w:hint="eastAsia" w:ascii="黑体" w:hAnsi="黑体" w:eastAsia="黑体"/>
          <w:sz w:val="32"/>
          <w:szCs w:val="32"/>
          <w:lang w:val="en-US" w:eastAsia="zh-CN"/>
        </w:rPr>
        <w:t>明山区应急管理</w:t>
      </w:r>
      <w:r>
        <w:rPr>
          <w:rFonts w:hint="eastAsia" w:ascii="黑体" w:hAnsi="黑体" w:eastAsia="黑体"/>
          <w:sz w:val="32"/>
          <w:szCs w:val="32"/>
        </w:rPr>
        <w:t>局概况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第二部分    本溪市</w:t>
      </w:r>
      <w:r>
        <w:rPr>
          <w:rFonts w:hint="eastAsia" w:ascii="黑体" w:hAnsi="黑体" w:eastAsia="黑体"/>
          <w:sz w:val="32"/>
          <w:szCs w:val="32"/>
          <w:lang w:val="en-US" w:eastAsia="zh-CN"/>
        </w:rPr>
        <w:t>明山区应急管理</w:t>
      </w:r>
      <w:r>
        <w:rPr>
          <w:rFonts w:hint="eastAsia" w:ascii="黑体" w:hAnsi="黑体" w:eastAsia="黑体"/>
          <w:sz w:val="32"/>
          <w:szCs w:val="32"/>
        </w:rPr>
        <w:t>局2019年度部门决算报表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2019年度收入支出决算总表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二、2019</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hint="eastAsia" w:ascii="仿宋_GB2312" w:eastAsia="仿宋_GB2312"/>
          <w:sz w:val="32"/>
          <w:szCs w:val="32"/>
        </w:rPr>
      </w:pPr>
      <w:r>
        <w:rPr>
          <w:rFonts w:hint="eastAsia" w:ascii="仿宋_GB2312" w:eastAsia="仿宋_GB2312"/>
          <w:sz w:val="32"/>
          <w:szCs w:val="32"/>
        </w:rPr>
        <w:t>三、2019</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2019年度财政拨款收入支出决算表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年度政府性基金预算财政拨款收入支出决算表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2019年度财政专户管理资金收入支出决算表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201</w:t>
      </w:r>
      <w:r>
        <w:rPr>
          <w:rFonts w:hint="eastAsia" w:ascii="仿宋_GB2312" w:eastAsia="仿宋_GB2312"/>
          <w:sz w:val="32"/>
          <w:szCs w:val="32"/>
        </w:rPr>
        <w:t>9</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hint="eastAsia" w:ascii="黑体" w:hAnsi="黑体" w:eastAsia="黑体"/>
          <w:sz w:val="32"/>
          <w:szCs w:val="32"/>
        </w:rPr>
      </w:pPr>
      <w:r>
        <w:rPr>
          <w:rFonts w:hint="eastAsia" w:ascii="黑体" w:hAnsi="黑体" w:eastAsia="黑体"/>
          <w:sz w:val="32"/>
          <w:szCs w:val="32"/>
        </w:rPr>
        <w:t>第三部分    本溪市</w:t>
      </w:r>
      <w:r>
        <w:rPr>
          <w:rFonts w:hint="eastAsia" w:ascii="黑体" w:hAnsi="黑体" w:eastAsia="黑体"/>
          <w:sz w:val="32"/>
          <w:szCs w:val="32"/>
          <w:lang w:val="en-US" w:eastAsia="zh-CN"/>
        </w:rPr>
        <w:t>明山区应急管理</w:t>
      </w:r>
      <w:r>
        <w:rPr>
          <w:rFonts w:hint="eastAsia" w:ascii="黑体" w:hAnsi="黑体" w:eastAsia="黑体"/>
          <w:sz w:val="32"/>
          <w:szCs w:val="32"/>
        </w:rPr>
        <w:t>局2019年度部门决算情况说明</w:t>
      </w:r>
    </w:p>
    <w:p>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ascii="黑体" w:hAnsi="黑体" w:eastAsia="黑体"/>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黑体" w:eastAsia="黑体"/>
          <w:sz w:val="32"/>
          <w:szCs w:val="32"/>
        </w:rPr>
      </w:pPr>
    </w:p>
    <w:p>
      <w:pPr>
        <w:spacing w:line="540" w:lineRule="exact"/>
        <w:jc w:val="center"/>
        <w:rPr>
          <w:rFonts w:hint="eastAsia" w:ascii="黑体" w:eastAsia="黑体"/>
          <w:sz w:val="32"/>
          <w:szCs w:val="32"/>
        </w:rPr>
      </w:pPr>
    </w:p>
    <w:p>
      <w:pPr>
        <w:spacing w:line="540" w:lineRule="exact"/>
        <w:jc w:val="center"/>
        <w:rPr>
          <w:rFonts w:hint="eastAsia" w:ascii="宋体" w:hAnsi="宋体"/>
          <w:b/>
          <w:sz w:val="36"/>
          <w:szCs w:val="36"/>
        </w:rPr>
      </w:pPr>
      <w:r>
        <w:rPr>
          <w:rFonts w:hint="eastAsia" w:ascii="宋体" w:hAnsi="宋体"/>
          <w:b/>
          <w:sz w:val="36"/>
          <w:szCs w:val="36"/>
        </w:rPr>
        <w:t>第一部分 本溪市</w:t>
      </w:r>
      <w:r>
        <w:rPr>
          <w:rFonts w:hint="eastAsia" w:ascii="宋体" w:hAnsi="宋体"/>
          <w:b/>
          <w:sz w:val="36"/>
          <w:szCs w:val="36"/>
          <w:lang w:val="en-US" w:eastAsia="zh-CN"/>
        </w:rPr>
        <w:t>明山区应急管理</w:t>
      </w:r>
      <w:r>
        <w:rPr>
          <w:rFonts w:hint="eastAsia" w:ascii="宋体" w:hAnsi="宋体"/>
          <w:b/>
          <w:sz w:val="36"/>
          <w:szCs w:val="36"/>
        </w:rPr>
        <w:t>局概况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（一）宣传、贯彻、执行国家有关安全生产的法律、法规和方针政策。</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二）综合管理全区安全生产工作；分析和预测全区安全生产形势；拟订全区安全生产规章和制度；指导、协调和监督各有关行业、部门承担的安全生产监督管理工作，督促检查各有关部门贯彻落实区政府和区安全生产委员会安全生产工作决议和安全生产工作部署情况。</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三）依法对全区的安全生产工作实行监管；负责对全区工矿商贸企业贯彻执行国家安全生产法律、法规和国家标准情况进行监督检查；对工矿商贸企业的安全生产条件和有关设备(特种设备除外)、材料、劳动防护用品等的安全管理实施监督检查。对违反安全生产法律、法规的行为和事故隐患下达限期整改指令，依法作出行政处理决定，承办安全生产方面的听证和行政复议工作。</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（四）负责全区内非煤矿山企业、煤矿企业、危险化学品生产经营企业安全生产许可证（经营许可证）的初审和监督管理工作及烟花爆竹经营许可证的颁发、管理工作。</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（五）负责发布全区安全生产信息；综合监督管理全区各类事故统计工作；负责调查处理一般安全生产事故，组织、协调参与重特大安全事故的调查处理，并按规定向上报告。</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六）组织全区安全生产宣传教育工作和全区安全生产监督管理人员的安全培训、考核工作；依法组织、指导并监督特种作业人员(特种设备作业人员除外)的考核工作和生产经营单位主要经营管理者、安全管理人员的安全资格培训考核工作；监督检查生产经营单位安全培训工作。</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七）依法监督检查新建、改建、扩建工程项目的安全设施与主体工程同时设计、同时施工、同时投产使用(简称“三同时”)情况；依法监督检查工矿商贸生产经营单位作业场所职业卫生情况和重大危险源监控、重大事故隐患的整改工作，依法查处不具备安全生产条件的工矿商贸生产经营单位。</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（八）协调全区安全生产检测、监督检查、检验工作；组织实施对工矿商贸企业安全生产条件和有关设备（特种设备除外）进行检测检验、安全评价、安全培训、安全咨询等社会中介组织的监督检查。</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（九）负责组织指挥和协调安全生产应急救援工作。</w:t>
      </w:r>
    </w:p>
    <w:p>
      <w:pPr>
        <w:spacing w:beforeLines="0" w:afterLines="0"/>
        <w:ind w:firstLine="640" w:firstLineChars="200"/>
        <w:rPr>
          <w:rFonts w:hint="eastAsia" w:ascii="仿宋_GB2312" w:hAnsi="仿宋_GB2312" w:eastAsia="仿宋_GB2312"/>
          <w:sz w:val="32"/>
        </w:rPr>
      </w:pPr>
      <w:r>
        <w:rPr>
          <w:rFonts w:hint="eastAsia" w:ascii="仿宋_GB2312" w:hAnsi="仿宋_GB2312" w:eastAsia="仿宋_GB2312"/>
          <w:sz w:val="32"/>
        </w:rPr>
        <w:t>（十）负责区安全生产委员会办公室的日常工作。</w:t>
      </w:r>
    </w:p>
    <w:p>
      <w:pPr>
        <w:widowControl w:val="0"/>
        <w:numPr>
          <w:ilvl w:val="0"/>
          <w:numId w:val="0"/>
        </w:numPr>
        <w:autoSpaceDE w:val="0"/>
        <w:autoSpaceDN w:val="0"/>
        <w:spacing w:beforeLines="0" w:afterLines="0" w:line="540" w:lineRule="exact"/>
        <w:rPr>
          <w:rFonts w:hint="default" w:ascii="黑体" w:hAnsi="黑体" w:eastAsia="黑体"/>
          <w:sz w:val="32"/>
        </w:rPr>
      </w:pPr>
      <w:r>
        <w:rPr>
          <w:rFonts w:hint="eastAsia" w:ascii="仿宋_GB2312" w:hAnsi="仿宋_GB2312" w:eastAsia="仿宋_GB2312"/>
          <w:sz w:val="32"/>
        </w:rPr>
        <w:t>（十一）承办区政府和市安全生产监督管理局交办的其他事项。</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hint="eastAsia" w:ascii="仿宋_GB2312" w:eastAsia="仿宋_GB2312"/>
          <w:b/>
          <w:sz w:val="32"/>
          <w:szCs w:val="32"/>
          <w:lang w:eastAsia="zh-CN"/>
        </w:rPr>
      </w:pPr>
      <w:r>
        <w:rPr>
          <w:rFonts w:hint="eastAsia" w:ascii="仿宋_GB2312" w:eastAsia="仿宋_GB2312"/>
          <w:b/>
          <w:sz w:val="32"/>
          <w:szCs w:val="32"/>
        </w:rPr>
        <w:t>纳入本溪市</w:t>
      </w:r>
      <w:r>
        <w:rPr>
          <w:rFonts w:hint="eastAsia" w:ascii="仿宋_GB2312" w:eastAsia="仿宋_GB2312"/>
          <w:b/>
          <w:sz w:val="32"/>
          <w:szCs w:val="32"/>
          <w:lang w:val="en-US" w:eastAsia="zh-CN"/>
        </w:rPr>
        <w:t>明山区应急管理</w:t>
      </w:r>
      <w:r>
        <w:rPr>
          <w:rFonts w:hint="eastAsia" w:ascii="仿宋_GB2312" w:eastAsia="仿宋_GB2312"/>
          <w:b/>
          <w:sz w:val="32"/>
          <w:szCs w:val="32"/>
        </w:rPr>
        <w:t>局2019年部门决算编制范围</w:t>
      </w:r>
      <w:r>
        <w:rPr>
          <w:rFonts w:hint="eastAsia" w:ascii="仿宋_GB2312" w:eastAsia="仿宋_GB2312"/>
          <w:b/>
          <w:sz w:val="32"/>
          <w:szCs w:val="32"/>
          <w:lang w:val="en-US" w:eastAsia="zh-CN"/>
        </w:rPr>
        <w:t>无</w:t>
      </w:r>
      <w:r>
        <w:rPr>
          <w:rFonts w:hint="eastAsia" w:ascii="仿宋_GB2312" w:eastAsia="仿宋_GB2312"/>
          <w:b/>
          <w:sz w:val="32"/>
          <w:szCs w:val="32"/>
        </w:rPr>
        <w:t>二级预算单位</w:t>
      </w:r>
      <w:r>
        <w:rPr>
          <w:rFonts w:hint="eastAsia" w:ascii="仿宋_GB2312" w:eastAsia="仿宋_GB2312"/>
          <w:b/>
          <w:sz w:val="32"/>
          <w:szCs w:val="32"/>
          <w:lang w:eastAsia="zh-CN"/>
        </w:rPr>
        <w:t>。</w:t>
      </w:r>
    </w:p>
    <w:p>
      <w:pPr>
        <w:spacing w:line="540" w:lineRule="exact"/>
        <w:rPr>
          <w:rFonts w:hint="eastAsia" w:ascii="宋体" w:hAnsi="宋体"/>
          <w:b/>
          <w:sz w:val="36"/>
          <w:szCs w:val="36"/>
        </w:rPr>
      </w:pPr>
    </w:p>
    <w:p>
      <w:pPr>
        <w:spacing w:line="540" w:lineRule="exact"/>
        <w:rPr>
          <w:rFonts w:hint="eastAsia" w:ascii="宋体" w:hAnsi="宋体"/>
          <w:b/>
          <w:sz w:val="36"/>
          <w:szCs w:val="36"/>
        </w:rPr>
      </w:pP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第二部分 本溪市</w:t>
      </w:r>
      <w:r>
        <w:rPr>
          <w:rFonts w:hint="eastAsia" w:ascii="宋体" w:hAnsi="宋体"/>
          <w:b/>
          <w:sz w:val="36"/>
          <w:szCs w:val="36"/>
          <w:lang w:val="en-US" w:eastAsia="zh-CN"/>
        </w:rPr>
        <w:t>明山区应急管理</w:t>
      </w:r>
      <w:r>
        <w:rPr>
          <w:rFonts w:hint="eastAsia" w:ascii="宋体" w:hAnsi="宋体"/>
          <w:b/>
          <w:sz w:val="36"/>
          <w:szCs w:val="36"/>
        </w:rPr>
        <w:t>局2019年度部门决算公开报表</w:t>
      </w:r>
    </w:p>
    <w:p>
      <w:pPr>
        <w:spacing w:line="540" w:lineRule="exact"/>
        <w:rPr>
          <w:rFonts w:hint="eastAsia" w:ascii="宋体" w:hAnsi="宋体"/>
          <w:b/>
          <w:sz w:val="36"/>
          <w:szCs w:val="36"/>
        </w:rPr>
      </w:pPr>
      <w:r>
        <w:rPr>
          <w:rFonts w:hint="eastAsia" w:ascii="宋体" w:hAnsi="宋体"/>
          <w:b/>
          <w:sz w:val="36"/>
          <w:szCs w:val="36"/>
        </w:rPr>
        <w:t>（见附件）</w:t>
      </w:r>
    </w:p>
    <w:p>
      <w:pPr>
        <w:spacing w:line="540" w:lineRule="exact"/>
        <w:ind w:firstLine="640" w:firstLineChars="200"/>
        <w:rPr>
          <w:rFonts w:hint="eastAsia" w:ascii="仿宋" w:hAnsi="仿宋" w:eastAsia="仿宋" w:cs="仿宋"/>
          <w:bCs/>
          <w:sz w:val="32"/>
          <w:szCs w:val="32"/>
        </w:rPr>
      </w:pPr>
    </w:p>
    <w:p>
      <w:pPr>
        <w:spacing w:line="540" w:lineRule="exact"/>
        <w:ind w:firstLine="640" w:firstLineChars="200"/>
        <w:rPr>
          <w:rFonts w:hint="eastAsia" w:ascii="仿宋" w:hAnsi="仿宋" w:eastAsia="仿宋" w:cs="仿宋"/>
          <w:bCs/>
          <w:sz w:val="32"/>
          <w:szCs w:val="32"/>
        </w:rPr>
      </w:pPr>
    </w:p>
    <w:p>
      <w:pPr>
        <w:spacing w:line="540" w:lineRule="exact"/>
        <w:ind w:firstLine="640" w:firstLineChars="200"/>
        <w:rPr>
          <w:rFonts w:hint="eastAsia" w:ascii="仿宋" w:hAnsi="仿宋" w:eastAsia="仿宋" w:cs="仿宋"/>
          <w:bCs/>
          <w:sz w:val="32"/>
          <w:szCs w:val="32"/>
        </w:rPr>
      </w:pPr>
    </w:p>
    <w:p>
      <w:pPr>
        <w:spacing w:line="540" w:lineRule="exact"/>
        <w:jc w:val="center"/>
        <w:rPr>
          <w:rFonts w:hint="eastAsia" w:ascii="宋体" w:hAnsi="宋体"/>
          <w:b/>
          <w:sz w:val="36"/>
          <w:szCs w:val="36"/>
        </w:rPr>
      </w:pPr>
      <w:r>
        <w:rPr>
          <w:rFonts w:hint="eastAsia" w:ascii="宋体" w:hAnsi="宋体"/>
          <w:b/>
          <w:sz w:val="36"/>
          <w:szCs w:val="36"/>
        </w:rPr>
        <w:t>第三部分 本溪市</w:t>
      </w:r>
      <w:r>
        <w:rPr>
          <w:rFonts w:hint="eastAsia" w:ascii="宋体" w:hAnsi="宋体"/>
          <w:b/>
          <w:sz w:val="36"/>
          <w:szCs w:val="36"/>
          <w:lang w:val="en-US" w:eastAsia="zh-CN"/>
        </w:rPr>
        <w:t>明山区应急管理</w:t>
      </w:r>
      <w:r>
        <w:rPr>
          <w:rFonts w:hint="eastAsia" w:ascii="宋体" w:hAnsi="宋体"/>
          <w:b/>
          <w:sz w:val="36"/>
          <w:szCs w:val="36"/>
        </w:rPr>
        <w:t>局2019年度部门决算情况说明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236.78</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233.52</w:t>
      </w:r>
      <w:r>
        <w:rPr>
          <w:rFonts w:hint="eastAsia" w:ascii="仿宋_GB2312" w:hAnsi="宋体" w:eastAsia="仿宋_GB2312"/>
          <w:sz w:val="32"/>
          <w:szCs w:val="32"/>
        </w:rPr>
        <w:t>万元，其中：公共预算财政拨款收入</w:t>
      </w:r>
      <w:r>
        <w:rPr>
          <w:rFonts w:hint="eastAsia" w:ascii="仿宋_GB2312" w:hAnsi="宋体" w:eastAsia="仿宋_GB2312"/>
          <w:sz w:val="32"/>
          <w:szCs w:val="32"/>
          <w:lang w:val="en-US" w:eastAsia="zh-CN"/>
        </w:rPr>
        <w:t>232.75</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0.77</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2.48</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办公经费</w:t>
      </w:r>
      <w:r>
        <w:rPr>
          <w:rFonts w:hint="eastAsia" w:ascii="仿宋_GB2312" w:hAnsi="宋体" w:eastAsia="仿宋_GB2312"/>
          <w:sz w:val="32"/>
          <w:szCs w:val="32"/>
        </w:rPr>
        <w:t>等。</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91.44</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62.9</w:t>
      </w:r>
      <w:r>
        <w:rPr>
          <w:rFonts w:hint="eastAsia" w:ascii="仿宋_GB2312" w:hAnsi="宋体" w:eastAsia="仿宋_GB2312"/>
          <w:sz w:val="32"/>
          <w:szCs w:val="32"/>
        </w:rPr>
        <w:t>%，主要原因：一是</w:t>
      </w:r>
      <w:r>
        <w:rPr>
          <w:rFonts w:hint="eastAsia" w:ascii="仿宋_GB2312" w:hAnsi="宋体" w:eastAsia="仿宋_GB2312"/>
          <w:sz w:val="32"/>
          <w:szCs w:val="32"/>
          <w:lang w:val="en-US" w:eastAsia="zh-CN"/>
        </w:rPr>
        <w:t>职能职责范围大幅度增加扩大</w:t>
      </w:r>
      <w:r>
        <w:rPr>
          <w:rFonts w:hint="eastAsia" w:ascii="仿宋_GB2312" w:hAnsi="宋体" w:eastAsia="仿宋_GB2312"/>
          <w:sz w:val="32"/>
          <w:szCs w:val="32"/>
        </w:rPr>
        <w:t>；二是</w:t>
      </w:r>
      <w:r>
        <w:rPr>
          <w:rFonts w:hint="eastAsia" w:ascii="仿宋_GB2312" w:hAnsi="宋体" w:eastAsia="仿宋_GB2312"/>
          <w:sz w:val="32"/>
          <w:szCs w:val="32"/>
          <w:lang w:val="en-US" w:eastAsia="zh-CN"/>
        </w:rPr>
        <w:t>人员增加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236.77</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173.6</w:t>
      </w:r>
      <w:r>
        <w:rPr>
          <w:rFonts w:hint="eastAsia" w:ascii="仿宋_GB2312" w:hAnsi="宋体" w:eastAsia="仿宋_GB2312"/>
          <w:sz w:val="32"/>
          <w:szCs w:val="32"/>
        </w:rPr>
        <w:t>万元，主要是为保障机构正常运转、完成日常工作任务而发生的各项支出，其中：工资福利支出</w:t>
      </w:r>
      <w:r>
        <w:rPr>
          <w:rFonts w:hint="eastAsia" w:ascii="仿宋_GB2312" w:hAnsi="宋体" w:eastAsia="仿宋_GB2312"/>
          <w:sz w:val="32"/>
          <w:szCs w:val="32"/>
          <w:lang w:val="en-US" w:eastAsia="zh-CN"/>
        </w:rPr>
        <w:t>149.11</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8.55</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15.94</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24.59</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灾害防治及应急管理</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70.28</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42.2</w:t>
      </w:r>
      <w:r>
        <w:rPr>
          <w:rFonts w:hint="eastAsia" w:ascii="仿宋_GB2312" w:hAnsi="宋体" w:eastAsia="仿宋_GB2312"/>
          <w:sz w:val="32"/>
          <w:szCs w:val="32"/>
        </w:rPr>
        <w:t>%，主要原因：</w:t>
      </w:r>
      <w:r>
        <w:rPr>
          <w:rFonts w:hint="eastAsia" w:ascii="仿宋_GB2312" w:hAnsi="宋体" w:eastAsia="仿宋_GB2312"/>
          <w:sz w:val="32"/>
          <w:szCs w:val="32"/>
          <w:lang w:eastAsia="zh-CN"/>
        </w:rPr>
        <w:t>因调整工资，工资福利支出有所增加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38.58</w:t>
      </w:r>
      <w:r>
        <w:rPr>
          <w:rFonts w:hint="eastAsia" w:ascii="楷体_GB2312" w:hAnsi="宋体" w:eastAsia="楷体_GB2312"/>
          <w:b/>
          <w:sz w:val="32"/>
          <w:szCs w:val="32"/>
        </w:rPr>
        <w:t>万元</w:t>
      </w:r>
    </w:p>
    <w:p>
      <w:pPr>
        <w:widowControl w:val="0"/>
        <w:autoSpaceDE w:val="0"/>
        <w:autoSpaceDN w:val="0"/>
        <w:spacing w:beforeLines="0" w:afterLines="0" w:line="540" w:lineRule="exact"/>
        <w:ind w:firstLine="660"/>
        <w:rPr>
          <w:rFonts w:hint="default" w:ascii="仿宋_GB2312" w:hAnsi="仿宋_GB2312" w:eastAsia="仿宋_GB2312"/>
          <w:sz w:val="32"/>
        </w:rPr>
      </w:pPr>
      <w:r>
        <w:rPr>
          <w:rFonts w:hint="eastAsia" w:ascii="仿宋_GB2312" w:hAnsi="宋体" w:eastAsia="仿宋_GB2312"/>
          <w:sz w:val="32"/>
          <w:szCs w:val="32"/>
        </w:rPr>
        <w:t>主要是</w:t>
      </w:r>
      <w:r>
        <w:rPr>
          <w:rFonts w:hint="eastAsia" w:ascii="仿宋_GB2312" w:hAnsi="仿宋_GB2312" w:eastAsia="仿宋_GB2312"/>
          <w:sz w:val="32"/>
          <w:lang w:eastAsia="zh-CN"/>
        </w:rPr>
        <w:t>原有项目支出结转和结余</w:t>
      </w:r>
    </w:p>
    <w:p>
      <w:pPr>
        <w:spacing w:line="540" w:lineRule="exact"/>
        <w:ind w:firstLine="660"/>
        <w:rPr>
          <w:rFonts w:hint="eastAsia" w:ascii="仿宋_GB2312" w:hAnsi="仿宋_GB2312" w:eastAsia="仿宋_GB2312"/>
          <w:sz w:val="32"/>
          <w:lang w:eastAsia="zh-CN"/>
        </w:rPr>
      </w:pPr>
      <w:r>
        <w:rPr>
          <w:rFonts w:hint="eastAsia" w:ascii="仿宋_GB2312" w:hAnsi="宋体" w:eastAsia="仿宋_GB2312"/>
          <w:sz w:val="32"/>
          <w:szCs w:val="32"/>
        </w:rPr>
        <w:t>等原因形成的结余</w:t>
      </w:r>
      <w:r>
        <w:rPr>
          <w:rFonts w:hint="eastAsia" w:ascii="仿宋_GB2312" w:hAnsi="仿宋_GB2312" w:eastAsia="仿宋_GB2312"/>
          <w:sz w:val="32"/>
          <w:lang w:eastAsia="zh-CN"/>
        </w:rPr>
        <w:t>。与上年相比，今年结转结余增加</w:t>
      </w:r>
      <w:r>
        <w:rPr>
          <w:rFonts w:hint="eastAsia" w:ascii="仿宋_GB2312" w:hAnsi="仿宋_GB2312" w:eastAsia="仿宋_GB2312"/>
          <w:sz w:val="32"/>
          <w:lang w:val="en-US" w:eastAsia="zh-CN"/>
        </w:rPr>
        <w:t>35.8</w:t>
      </w:r>
      <w:r>
        <w:rPr>
          <w:rFonts w:hint="eastAsia" w:ascii="仿宋_GB2312" w:hAnsi="仿宋_GB2312" w:eastAsia="仿宋_GB2312"/>
          <w:sz w:val="32"/>
          <w:lang w:eastAsia="zh-CN"/>
        </w:rPr>
        <w:t>万元，增长</w:t>
      </w:r>
      <w:r>
        <w:rPr>
          <w:rFonts w:hint="eastAsia" w:ascii="仿宋_GB2312" w:hAnsi="仿宋_GB2312" w:eastAsia="仿宋_GB2312"/>
          <w:sz w:val="32"/>
          <w:lang w:val="en-US" w:eastAsia="zh-CN"/>
        </w:rPr>
        <w:t>1287.77</w:t>
      </w:r>
      <w:r>
        <w:rPr>
          <w:rFonts w:hint="eastAsia" w:ascii="仿宋_GB2312" w:hAnsi="仿宋_GB2312" w:eastAsia="仿宋_GB2312"/>
          <w:sz w:val="32"/>
          <w:lang w:eastAsia="zh-CN"/>
        </w:rPr>
        <w:t>%，主要原因：</w:t>
      </w:r>
      <w:r>
        <w:rPr>
          <w:rFonts w:hint="eastAsia" w:ascii="仿宋_GB2312" w:hAnsi="仿宋_GB2312" w:eastAsia="仿宋_GB2312"/>
          <w:sz w:val="32"/>
          <w:szCs w:val="22"/>
          <w:lang w:eastAsia="zh-CN"/>
        </w:rPr>
        <w:t>年底项目结余相应</w:t>
      </w:r>
      <w:r>
        <w:rPr>
          <w:rFonts w:hint="eastAsia" w:ascii="仿宋_GB2312" w:hAnsi="仿宋_GB2312" w:eastAsia="仿宋_GB2312"/>
          <w:sz w:val="32"/>
          <w:szCs w:val="22"/>
          <w:lang w:val="en-US" w:eastAsia="zh-CN"/>
        </w:rPr>
        <w:t>增加</w:t>
      </w:r>
      <w:r>
        <w:rPr>
          <w:rFonts w:hint="eastAsia" w:ascii="仿宋_GB2312" w:hAnsi="仿宋_GB2312" w:eastAsia="仿宋_GB2312"/>
          <w:sz w:val="32"/>
          <w:lang w:eastAsia="zh-CN"/>
        </w:rPr>
        <w:t>。</w:t>
      </w:r>
    </w:p>
    <w:p>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财政拨款支出决算反映本单位2019年整体财政拨款支出情况，既包括使用当年财政拨款发生的支出，也包括使用以前年度财政拨款结转和结余资金发生的支出。2019年度财政拨款支出</w:t>
      </w:r>
      <w:r>
        <w:rPr>
          <w:rFonts w:hint="eastAsia" w:ascii="仿宋_GB2312" w:hAnsi="宋体" w:eastAsia="仿宋_GB2312"/>
          <w:sz w:val="32"/>
          <w:szCs w:val="32"/>
          <w:lang w:val="en-US" w:eastAsia="zh-CN"/>
        </w:rPr>
        <w:t>236.77</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173.6</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24.59</w:t>
      </w:r>
      <w:r>
        <w:rPr>
          <w:rFonts w:hint="eastAsia" w:ascii="仿宋_GB2312" w:hAnsi="宋体" w:eastAsia="仿宋_GB2312"/>
          <w:sz w:val="32"/>
          <w:szCs w:val="32"/>
        </w:rPr>
        <w:t>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2019年度财政拨款支出</w:t>
      </w:r>
      <w:r>
        <w:rPr>
          <w:rFonts w:hint="eastAsia" w:ascii="仿宋_GB2312" w:hAnsi="宋体" w:eastAsia="仿宋_GB2312"/>
          <w:sz w:val="32"/>
          <w:szCs w:val="32"/>
          <w:lang w:val="en-US" w:eastAsia="zh-CN"/>
        </w:rPr>
        <w:t>236.77</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，比上年增加73.06万元，增长44.6%，主要原因是人员增加。其</w:t>
      </w:r>
      <w:r>
        <w:rPr>
          <w:rFonts w:hint="eastAsia" w:ascii="仿宋_GB2312" w:hAnsi="宋体" w:eastAsia="仿宋_GB2312"/>
          <w:sz w:val="32"/>
          <w:szCs w:val="32"/>
        </w:rPr>
        <w:t>中：按支出功能分类科目分，包括一般公共服务支出</w:t>
      </w:r>
      <w:r>
        <w:rPr>
          <w:rFonts w:hint="eastAsia" w:ascii="仿宋_GB2312" w:hAnsi="宋体" w:eastAsia="仿宋_GB2312"/>
          <w:sz w:val="32"/>
          <w:szCs w:val="32"/>
          <w:lang w:val="en-US" w:eastAsia="zh-CN"/>
        </w:rPr>
        <w:t>173.6</w:t>
      </w:r>
      <w:r>
        <w:rPr>
          <w:rFonts w:hint="eastAsia" w:ascii="仿宋_GB2312" w:hAnsi="宋体" w:eastAsia="仿宋_GB2312"/>
          <w:sz w:val="32"/>
          <w:szCs w:val="32"/>
        </w:rPr>
        <w:t>万元，科学技术支出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万元，社会保障和就业支出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万元，医疗卫生支出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万元，节能环保支出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万元，农林水支出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万元，资源勘探信息等支出</w:t>
      </w:r>
      <w:r>
        <w:rPr>
          <w:rFonts w:hint="eastAsia" w:ascii="仿宋_GB2312" w:hAnsi="宋体" w:eastAsia="仿宋_GB2312"/>
          <w:sz w:val="32"/>
          <w:szCs w:val="32"/>
          <w:lang w:val="en-US" w:eastAsia="zh-CN"/>
        </w:rPr>
        <w:t>24.59</w:t>
      </w:r>
      <w:r>
        <w:rPr>
          <w:rFonts w:hint="eastAsia" w:ascii="仿宋_GB2312" w:hAnsi="宋体" w:eastAsia="仿宋_GB2312"/>
          <w:sz w:val="32"/>
          <w:szCs w:val="32"/>
        </w:rPr>
        <w:t>万元，国土资源气象等支出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万元，住房保障支出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default" w:ascii="仿宋_GB2312" w:hAnsi="宋体" w:eastAsia="仿宋_GB2312"/>
          <w:sz w:val="32"/>
          <w:szCs w:val="32"/>
          <w:lang w:val="en-US" w:eastAsia="zh-CN"/>
        </w:rPr>
        <w:t>164.37</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（1）行政运行</w:t>
      </w:r>
      <w:r>
        <w:rPr>
          <w:rFonts w:hint="default" w:ascii="仿宋_GB2312" w:hAnsi="宋体" w:eastAsia="仿宋_GB2312"/>
          <w:sz w:val="32"/>
          <w:szCs w:val="32"/>
          <w:lang w:val="en-US"/>
        </w:rPr>
        <w:t>112.3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行政人员工资</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（2）一般行政管理事务</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（3）预算改革业务</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（4）财政国库业务</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（5）信息化建设</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（6）事业运行</w:t>
      </w:r>
      <w:r>
        <w:rPr>
          <w:rFonts w:hint="default" w:ascii="仿宋_GB2312" w:hAnsi="宋体" w:eastAsia="仿宋_GB2312"/>
          <w:sz w:val="32"/>
          <w:szCs w:val="32"/>
          <w:lang w:val="en-US"/>
        </w:rPr>
        <w:t>52.07</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（7）财政委托业务支出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（8）其他财政事务支出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（9）其他一般公共服务支出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2.科学技术支出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3.社会保障和就业支出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4.医疗卫生支出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5.节能环保支出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6.农林水事务支出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8.资源勘探信息等支出</w:t>
      </w:r>
      <w:r>
        <w:rPr>
          <w:rFonts w:hint="eastAsia" w:ascii="仿宋_GB2312" w:hAnsi="宋体" w:eastAsia="仿宋_GB2312"/>
          <w:sz w:val="32"/>
          <w:szCs w:val="32"/>
          <w:lang w:val="en-US" w:eastAsia="zh-CN"/>
        </w:rPr>
        <w:t>164.36</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其他</w:t>
      </w:r>
      <w:r>
        <w:rPr>
          <w:rFonts w:hint="eastAsia" w:ascii="仿宋_GB2312" w:hAnsi="宋体" w:eastAsia="仿宋_GB2312"/>
          <w:sz w:val="32"/>
          <w:szCs w:val="32"/>
          <w:lang w:val="en-US" w:eastAsia="zh-CN"/>
        </w:rPr>
        <w:t>灾害防治及应急管理</w:t>
      </w:r>
      <w:r>
        <w:rPr>
          <w:rFonts w:hint="eastAsia" w:ascii="仿宋_GB2312" w:hAnsi="宋体" w:eastAsia="仿宋_GB2312"/>
          <w:sz w:val="32"/>
          <w:szCs w:val="32"/>
        </w:rPr>
        <w:t>监管支出</w:t>
      </w:r>
      <w:r>
        <w:rPr>
          <w:rFonts w:hint="eastAsia" w:ascii="仿宋_GB2312" w:hAnsi="宋体" w:eastAsia="仿宋_GB2312"/>
          <w:sz w:val="32"/>
          <w:szCs w:val="32"/>
          <w:lang w:val="en-US" w:eastAsia="zh-CN"/>
        </w:rPr>
        <w:t>164.36</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应急管理事务</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9.国土资源气象等事务支出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10.住房保障支出</w:t>
      </w:r>
      <w:r>
        <w:rPr>
          <w:rFonts w:hint="eastAsia" w:ascii="仿宋_GB2312" w:hAnsi="宋体" w:eastAsia="仿宋_GB2312"/>
          <w:sz w:val="32"/>
          <w:szCs w:val="32"/>
          <w:lang w:val="en-US" w:eastAsia="zh-CN"/>
        </w:rPr>
        <w:t>9.24</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9.24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公积金</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11.其他支出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黑体" w:hAnsi="黑体" w:eastAsia="黑体"/>
          <w:sz w:val="32"/>
          <w:szCs w:val="32"/>
        </w:rPr>
      </w:pPr>
      <w:r>
        <w:rPr>
          <w:rFonts w:hint="eastAsia" w:ascii="黑体" w:hAnsi="黑体" w:eastAsia="黑体"/>
          <w:sz w:val="32"/>
          <w:szCs w:val="32"/>
        </w:rPr>
        <w:t>三、公共预算财政拨款“三公”经费支出决算情况</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2019年度公共预算财政拨款安排的“三公”经费支出</w:t>
      </w:r>
      <w:r>
        <w:rPr>
          <w:rFonts w:hint="eastAsia" w:ascii="仿宋_GB2312" w:hAnsi="宋体" w:eastAsia="仿宋_GB2312"/>
          <w:sz w:val="32"/>
          <w:szCs w:val="32"/>
          <w:lang w:val="en-US" w:eastAsia="zh-CN"/>
        </w:rPr>
        <w:t>2.77</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2.77</w:t>
      </w:r>
      <w:r>
        <w:rPr>
          <w:rFonts w:hint="eastAsia" w:ascii="仿宋_GB2312" w:hAnsi="宋体" w:eastAsia="仿宋_GB2312"/>
          <w:sz w:val="32"/>
          <w:szCs w:val="32"/>
        </w:rPr>
        <w:t>万元。2019年度“三公”经费支出比2019年初预算少支出</w:t>
      </w:r>
      <w:r>
        <w:rPr>
          <w:rFonts w:hint="eastAsia" w:ascii="仿宋_GB2312" w:hAnsi="宋体" w:eastAsia="仿宋_GB2312"/>
          <w:sz w:val="32"/>
          <w:szCs w:val="32"/>
          <w:lang w:val="en-US" w:eastAsia="zh-CN"/>
        </w:rPr>
        <w:t>0.03</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严格控制三公经费支出</w:t>
      </w:r>
      <w:r>
        <w:rPr>
          <w:rFonts w:hint="eastAsia" w:ascii="仿宋_GB2312" w:hAnsi="宋体" w:eastAsia="仿宋_GB2312"/>
          <w:sz w:val="32"/>
          <w:szCs w:val="32"/>
        </w:rPr>
        <w:t>等原因。比2018年决算减少</w:t>
      </w:r>
      <w:r>
        <w:rPr>
          <w:rFonts w:hint="eastAsia" w:ascii="仿宋_GB2312" w:hAnsi="宋体" w:eastAsia="仿宋_GB2312"/>
          <w:sz w:val="32"/>
          <w:szCs w:val="32"/>
          <w:lang w:val="en-US" w:eastAsia="zh-CN"/>
        </w:rPr>
        <w:t>0.09</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3.15</w:t>
      </w:r>
      <w:r>
        <w:rPr>
          <w:rFonts w:hint="eastAsia" w:ascii="仿宋_GB2312" w:hAnsi="宋体" w:eastAsia="仿宋_GB2312"/>
          <w:sz w:val="32"/>
          <w:szCs w:val="32"/>
        </w:rPr>
        <w:t>%，主要是</w:t>
      </w:r>
      <w:r>
        <w:rPr>
          <w:rFonts w:hint="eastAsia" w:ascii="仿宋_GB2312" w:hAnsi="宋体" w:eastAsia="仿宋_GB2312"/>
          <w:sz w:val="32"/>
          <w:szCs w:val="32"/>
          <w:lang w:eastAsia="zh-CN"/>
        </w:rPr>
        <w:t>严格控制三公经费支出</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3.公务用车购置及运行维护费</w:t>
      </w:r>
      <w:r>
        <w:rPr>
          <w:rFonts w:hint="eastAsia" w:ascii="仿宋_GB2312" w:hAnsi="宋体" w:eastAsia="仿宋_GB2312"/>
          <w:sz w:val="32"/>
          <w:szCs w:val="32"/>
          <w:lang w:val="en-US" w:eastAsia="zh-CN"/>
        </w:rPr>
        <w:t>2.77</w:t>
      </w:r>
      <w:r>
        <w:rPr>
          <w:rFonts w:hint="eastAsia" w:ascii="仿宋_GB2312" w:hAnsi="宋体" w:eastAsia="仿宋_GB2312"/>
          <w:sz w:val="32"/>
          <w:szCs w:val="32"/>
        </w:rPr>
        <w:t>万元，其中：公务用车购置费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万元，公务用车运行维护费</w:t>
      </w:r>
      <w:r>
        <w:rPr>
          <w:rFonts w:hint="eastAsia" w:ascii="仿宋_GB2312" w:hAnsi="宋体" w:eastAsia="仿宋_GB2312"/>
          <w:sz w:val="32"/>
          <w:szCs w:val="32"/>
          <w:lang w:val="en-US" w:eastAsia="zh-CN"/>
        </w:rPr>
        <w:t>2.77</w:t>
      </w:r>
      <w:r>
        <w:rPr>
          <w:rFonts w:hint="eastAsia" w:ascii="仿宋_GB2312" w:hAnsi="宋体" w:eastAsia="仿宋_GB2312"/>
          <w:sz w:val="32"/>
          <w:szCs w:val="32"/>
        </w:rPr>
        <w:t>万元。2019年购置公务用车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辆，年末公务用车保有量</w:t>
      </w:r>
      <w:r>
        <w:rPr>
          <w:rFonts w:hint="eastAsia" w:ascii="仿宋_GB2312" w:hAnsi="宋体" w:eastAsia="仿宋_GB2312"/>
          <w:sz w:val="32"/>
          <w:szCs w:val="32"/>
          <w:lang w:val="en-US" w:eastAsia="zh-CN"/>
        </w:rPr>
        <w:t>1</w:t>
      </w:r>
      <w:r>
        <w:rPr>
          <w:rFonts w:hint="eastAsia" w:ascii="仿宋_GB2312" w:hAnsi="宋体" w:eastAsia="仿宋_GB2312"/>
          <w:sz w:val="32"/>
          <w:szCs w:val="32"/>
        </w:rPr>
        <w:t>辆。</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2019年机关运行经费支出</w:t>
      </w:r>
      <w:r>
        <w:rPr>
          <w:rFonts w:hint="eastAsia" w:ascii="仿宋_GB2312" w:hAnsi="仿宋_GB2312" w:eastAsia="仿宋_GB2312"/>
          <w:sz w:val="32"/>
          <w:lang w:val="en-US" w:eastAsia="zh-CN"/>
        </w:rPr>
        <w:t>112.3</w:t>
      </w:r>
      <w:r>
        <w:rPr>
          <w:rFonts w:hint="eastAsia" w:ascii="仿宋_GB2312" w:hAnsi="仿宋_GB2312" w:eastAsia="仿宋_GB2312"/>
          <w:sz w:val="32"/>
          <w:lang w:eastAsia="zh-CN"/>
        </w:rPr>
        <w:t>万元，比2018年减少</w:t>
      </w:r>
      <w:r>
        <w:rPr>
          <w:rFonts w:hint="eastAsia" w:ascii="仿宋_GB2312" w:hAnsi="仿宋_GB2312" w:eastAsia="仿宋_GB2312"/>
          <w:sz w:val="32"/>
          <w:lang w:val="en-US" w:eastAsia="zh-CN"/>
        </w:rPr>
        <w:t>19.29</w:t>
      </w:r>
      <w:r>
        <w:rPr>
          <w:rFonts w:hint="eastAsia" w:ascii="仿宋_GB2312" w:hAnsi="仿宋_GB2312" w:eastAsia="仿宋_GB2312"/>
          <w:sz w:val="32"/>
          <w:lang w:eastAsia="zh-CN"/>
        </w:rPr>
        <w:t>万元，降低</w:t>
      </w:r>
      <w:r>
        <w:rPr>
          <w:rFonts w:hint="eastAsia" w:ascii="仿宋_GB2312" w:hAnsi="仿宋_GB2312" w:eastAsia="仿宋_GB2312"/>
          <w:sz w:val="32"/>
          <w:lang w:val="en-US" w:eastAsia="zh-CN"/>
        </w:rPr>
        <w:t>14.66</w:t>
      </w:r>
      <w:r>
        <w:rPr>
          <w:rFonts w:hint="eastAsia" w:ascii="仿宋_GB2312" w:hAnsi="仿宋_GB2312" w:eastAsia="仿宋_GB2312"/>
          <w:sz w:val="32"/>
          <w:lang w:eastAsia="zh-CN"/>
        </w:rPr>
        <w:t>%，主要原因是</w:t>
      </w:r>
      <w:r>
        <w:rPr>
          <w:rFonts w:hint="eastAsia" w:ascii="仿宋_GB2312" w:hAnsi="仿宋_GB2312" w:eastAsia="仿宋_GB2312"/>
          <w:sz w:val="32"/>
          <w:lang w:eastAsia="zh-CN"/>
        </w:rPr>
        <w:t>机关运行经费相应</w:t>
      </w:r>
      <w:r>
        <w:rPr>
          <w:rFonts w:hint="eastAsia" w:ascii="仿宋_GB2312" w:hAnsi="仿宋_GB2312" w:eastAsia="仿宋_GB2312"/>
          <w:sz w:val="32"/>
          <w:lang w:val="en-US" w:eastAsia="zh-CN"/>
        </w:rPr>
        <w:t>减少</w:t>
      </w:r>
      <w:r>
        <w:rPr>
          <w:rFonts w:hint="eastAsia" w:ascii="仿宋_GB2312" w:hAnsi="仿宋_GB2312" w:eastAsia="仿宋_GB2312"/>
          <w:sz w:val="32"/>
          <w:lang w:eastAsia="zh-CN"/>
        </w:rPr>
        <w:t>。</w:t>
      </w:r>
    </w:p>
    <w:p>
      <w:pPr>
        <w:spacing w:line="54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（二）政府采购支出情况</w:t>
      </w:r>
    </w:p>
    <w:p>
      <w:pPr>
        <w:spacing w:line="54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2019年本单位政府采购支出总额</w:t>
      </w:r>
      <w:r>
        <w:rPr>
          <w:rFonts w:hint="eastAsia" w:ascii="仿宋_GB2312" w:hAnsi="仿宋_GB2312" w:eastAsia="仿宋_GB2312"/>
          <w:sz w:val="32"/>
          <w:lang w:val="en-US" w:eastAsia="zh-CN"/>
        </w:rPr>
        <w:t>0</w:t>
      </w:r>
      <w:r>
        <w:rPr>
          <w:rFonts w:hint="eastAsia" w:ascii="仿宋_GB2312" w:hAnsi="仿宋_GB2312" w:eastAsia="仿宋_GB2312"/>
          <w:sz w:val="32"/>
          <w:lang w:eastAsia="zh-CN"/>
        </w:rPr>
        <w:t>万元</w:t>
      </w:r>
      <w:bookmarkStart w:id="0" w:name="_GoBack"/>
      <w:bookmarkEnd w:id="0"/>
      <w:r>
        <w:rPr>
          <w:rFonts w:hint="eastAsia" w:ascii="仿宋_GB2312" w:hAnsi="仿宋_GB2312" w:eastAsia="仿宋_GB2312"/>
          <w:sz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截至2019年12月31日，本单位共有车辆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辆，其中：副局级以上领导干部用车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辆，一般公务用车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辆，一般执法执勤用车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辆；单位价值50万元以上设备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spacing w:line="540" w:lineRule="exact"/>
        <w:ind w:firstLine="72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根据财政预算管理要求，我单位组织对2019年度预算项目支出全面开展绩效自评，共涉及预算支出项目</w:t>
      </w:r>
      <w:r>
        <w:rPr>
          <w:rFonts w:hint="eastAsia" w:ascii="仿宋_GB2312" w:hAnsi="黑体" w:eastAsia="仿宋_GB2312"/>
          <w:sz w:val="32"/>
          <w:szCs w:val="32"/>
          <w:lang w:val="en-US" w:eastAsia="zh-CN"/>
        </w:rPr>
        <w:t>7</w:t>
      </w:r>
      <w:r>
        <w:rPr>
          <w:rFonts w:hint="eastAsia" w:ascii="仿宋_GB2312" w:hAnsi="宋体" w:eastAsia="仿宋_GB2312" w:cs="宋体"/>
          <w:sz w:val="32"/>
          <w:szCs w:val="32"/>
        </w:rPr>
        <w:t>个，涉及资金</w:t>
      </w:r>
      <w:r>
        <w:rPr>
          <w:rFonts w:hint="eastAsia" w:ascii="仿宋_GB2312" w:hAnsi="黑体" w:eastAsia="仿宋_GB2312"/>
          <w:sz w:val="32"/>
          <w:szCs w:val="32"/>
          <w:lang w:val="en-US" w:eastAsia="zh-CN"/>
        </w:rPr>
        <w:t>20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lang w:val="en-US" w:eastAsia="zh-CN"/>
        </w:rPr>
        <w:t>85</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lang w:val="en-US" w:eastAsia="zh-CN"/>
        </w:rPr>
        <w:t>85</w:t>
      </w:r>
      <w:r>
        <w:rPr>
          <w:rFonts w:hint="eastAsia" w:ascii="仿宋_GB2312" w:hAnsi="宋体" w:eastAsia="仿宋_GB2312" w:cs="宋体"/>
          <w:sz w:val="32"/>
          <w:szCs w:val="32"/>
        </w:rPr>
        <w:t>分。</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一是预算项目支出绩效管理工作的理念还需要进一步加强，对预算项目支出绩效管理工作的主动性和积极性需进一步提高；二是预算项目支出绩效管理制度还不够完善，操作性不强。下一步将采取以下措施加以改进：一是强化预算支出责任意识，增强绩效管理理念；二是完善制度，推进落实。进一步完善绩效管理工作制度和办法，力求规范、完整、可操作；加强事前、事中、事后的全过程控制，使绩效管理各环节有效衔接，提高绩效管理行为的连续性和完整性。三是加强预算执行的管理，对预算项目绩效进行监控。开展重点项目跟踪问效，掌握项目的实施进度、项目资金管理使用情况、效益实现情况、项目存在的问题及原因，对绩效目标完成情况进行评价，并按规定对绩效信息进行公开，接受监督，全面提高资金使用效益。</w:t>
      </w:r>
    </w:p>
    <w:p>
      <w:pPr>
        <w:spacing w:line="540" w:lineRule="exact"/>
        <w:jc w:val="center"/>
        <w:rPr>
          <w:rFonts w:hint="eastAsia" w:ascii="宋体" w:hAnsi="宋体"/>
          <w:b/>
          <w:sz w:val="36"/>
          <w:szCs w:val="36"/>
        </w:rPr>
      </w:pPr>
      <w:r>
        <w:rPr>
          <w:rFonts w:hint="eastAsia" w:ascii="宋体" w:hAnsi="宋体"/>
          <w:b/>
          <w:sz w:val="36"/>
          <w:szCs w:val="36"/>
        </w:rPr>
        <w:t>第四部分 名词解释</w:t>
      </w:r>
    </w:p>
    <w:p>
      <w:pPr>
        <w:spacing w:line="540" w:lineRule="exact"/>
        <w:jc w:val="center"/>
        <w:rPr>
          <w:rFonts w:hint="eastAsia" w:ascii="黑体" w:eastAsia="黑体"/>
          <w:sz w:val="36"/>
          <w:szCs w:val="36"/>
        </w:rPr>
      </w:pP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28.节能环保支出（类）污染防治（款）水体（项）：</w:t>
      </w:r>
      <w:r>
        <w:rPr>
          <w:rFonts w:hint="eastAsia" w:ascii="仿宋_GB2312" w:eastAsia="仿宋_GB2312"/>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29.农林水事务（类）农业（款）其他农业支出（项）：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30.交通运输（类）石油价格改革对交通运输的补贴（款）石油价格改革补贴其他支出（项）：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31.资源勘探信息等支出（类）工业和信息产业监管支出（款）其他工业和信息产业监管支出（项）：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32.资源勘探信息等支出（类）其他资源勘探电力信息等支出（款）建设项目贷款贴息（项）：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33.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35.其他支出（类）其他支出（款）其他支出（项）：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36.机关运行经费：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5352F"/>
    <w:rsid w:val="0785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2020-08-11T05:12:00Z</dcterms:created>
  <dc:creator>小茜</dc:creator>
  <cp:lastModifiedBy>小茜</cp:lastModifiedBy>
  <dcterms:modified xsi:type="dcterms:W3CDTF">2020-08-11T05:22:51Z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