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b/>
          <w:bCs/>
          <w:color w:val="000000"/>
          <w:sz w:val="36"/>
          <w:szCs w:val="36"/>
          <w:highlight w:val="yellow"/>
        </w:rPr>
      </w:pPr>
      <w:r>
        <w:rPr>
          <w:rFonts w:hint="eastAsia" w:ascii="宋体" w:hAnsi="宋体"/>
          <w:b/>
          <w:bCs/>
          <w:color w:val="000000"/>
          <w:sz w:val="36"/>
          <w:szCs w:val="36"/>
        </w:rPr>
        <w:t>本溪市高级中学附属学校初中部面向高校应届毕业生网络招聘教师公告</w:t>
      </w:r>
      <w:bookmarkStart w:id="0" w:name="_Hlk52876250"/>
    </w:p>
    <w:bookmarkEnd w:id="0"/>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辽宁省本溪市高级中学附属学校是本溪市明山区教育局直属的公办学校，学校位于本溪市太子河新城核心区，占地面积约5.08公顷、建筑面积19611.82平方米，2021年9月已正式启动办学，系本溪市高级中学“一体化”统一管理学校。本溪市高级中学附属学校是一所集小学部、初中部、高中部为一体的十二年一贯制学校。学校以打造省内一流学校为目标，在“改造、完善、提升”的大原则指导下，致力于建设成一所高品质、有特色、在省内享有良好社会声誉的标准化学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溪市高级中学七十年的名校管理经验将延伸到附属学校，高中本部派出专业管理团队和学科骨干专家团队入驻附属学校，全力打造高质量的学科教学体系。附属学校在教师队伍建设上将保持本溪市高级中学的优良传统，创建学术型、专家型教师团队，他们将与本溪市高级中学本部教师形成有序的互动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根据年轻教师个人发展需要，设计职业生涯规划以适应未来的竞争与社会需要。新录用教师将被安排到本溪市高级中学附属学校跟岗实习，参与到学校的各类教育教研活动中，力争三年内成长为合格教师，五年内成长为优秀教师，并为新教师打开职级晋升的通道，使他们体验到做教师职业的幸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溪市高级中学附属学校是本溪市明山区的重点民生保障工程，也是明山区人民政府重点保障的样板工程。本溪市高级中学附属学校面向高校应届毕业生进行网络招聘教师，享受明山区公办教师工资和福利待遇，学校也将为外地单身教师解决住宿问题。</w:t>
      </w:r>
    </w:p>
    <w:p>
      <w:pPr>
        <w:ind w:firstLine="643" w:firstLineChars="200"/>
        <w:rPr>
          <w:b/>
          <w:bCs/>
          <w:sz w:val="32"/>
          <w:szCs w:val="32"/>
        </w:rPr>
      </w:pPr>
      <w:r>
        <w:rPr>
          <w:rFonts w:hint="eastAsia"/>
          <w:b/>
          <w:bCs/>
          <w:sz w:val="32"/>
          <w:szCs w:val="32"/>
        </w:rPr>
        <w:t>一、招聘计划</w:t>
      </w:r>
    </w:p>
    <w:tbl>
      <w:tblPr>
        <w:tblStyle w:val="5"/>
        <w:tblW w:w="9366" w:type="dxa"/>
        <w:tblInd w:w="-142" w:type="dxa"/>
        <w:tblLayout w:type="fixed"/>
        <w:tblCellMar>
          <w:top w:w="0" w:type="dxa"/>
          <w:left w:w="0" w:type="dxa"/>
          <w:bottom w:w="0" w:type="dxa"/>
          <w:right w:w="0" w:type="dxa"/>
        </w:tblCellMar>
      </w:tblPr>
      <w:tblGrid>
        <w:gridCol w:w="430"/>
        <w:gridCol w:w="690"/>
        <w:gridCol w:w="1060"/>
        <w:gridCol w:w="1430"/>
        <w:gridCol w:w="500"/>
        <w:gridCol w:w="550"/>
        <w:gridCol w:w="1530"/>
        <w:gridCol w:w="850"/>
        <w:gridCol w:w="640"/>
        <w:gridCol w:w="741"/>
        <w:gridCol w:w="945"/>
      </w:tblGrid>
      <w:tr>
        <w:tblPrEx>
          <w:tblCellMar>
            <w:top w:w="0" w:type="dxa"/>
            <w:left w:w="0" w:type="dxa"/>
            <w:bottom w:w="0" w:type="dxa"/>
            <w:right w:w="0" w:type="dxa"/>
          </w:tblCellMar>
        </w:tblPrEx>
        <w:trPr>
          <w:trHeight w:val="510" w:hRule="atLeast"/>
        </w:trPr>
        <w:tc>
          <w:tcPr>
            <w:tcW w:w="9366" w:type="dxa"/>
            <w:gridSpan w:val="11"/>
            <w:tcBorders>
              <w:top w:val="nil"/>
              <w:left w:val="nil"/>
              <w:bottom w:val="nil"/>
              <w:right w:val="nil"/>
            </w:tcBorders>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本溪市高级中学附属学校初中部公开招聘职位表</w:t>
            </w:r>
          </w:p>
        </w:tc>
      </w:tr>
      <w:tr>
        <w:tblPrEx>
          <w:tblCellMar>
            <w:top w:w="0" w:type="dxa"/>
            <w:left w:w="0" w:type="dxa"/>
            <w:bottom w:w="0" w:type="dxa"/>
            <w:right w:w="0" w:type="dxa"/>
          </w:tblCellMar>
        </w:tblPrEx>
        <w:trPr>
          <w:trHeight w:val="600" w:hRule="atLeast"/>
        </w:trPr>
        <w:tc>
          <w:tcPr>
            <w:tcW w:w="4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编号</w:t>
            </w:r>
          </w:p>
        </w:tc>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主管部门</w:t>
            </w:r>
          </w:p>
        </w:tc>
        <w:tc>
          <w:tcPr>
            <w:tcW w:w="1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招聘单位</w:t>
            </w:r>
          </w:p>
        </w:tc>
        <w:tc>
          <w:tcPr>
            <w:tcW w:w="14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单位编制性质</w:t>
            </w:r>
          </w:p>
        </w:tc>
        <w:tc>
          <w:tcPr>
            <w:tcW w:w="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招聘岗位</w:t>
            </w:r>
          </w:p>
        </w:tc>
        <w:tc>
          <w:tcPr>
            <w:tcW w:w="5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招聘人数</w:t>
            </w:r>
          </w:p>
        </w:tc>
        <w:tc>
          <w:tcPr>
            <w:tcW w:w="37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招聘条件</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备注</w:t>
            </w:r>
          </w:p>
        </w:tc>
      </w:tr>
      <w:tr>
        <w:tblPrEx>
          <w:tblCellMar>
            <w:top w:w="0" w:type="dxa"/>
            <w:left w:w="0" w:type="dxa"/>
            <w:bottom w:w="0" w:type="dxa"/>
            <w:right w:w="0" w:type="dxa"/>
          </w:tblCellMar>
        </w:tblPrEx>
        <w:trPr>
          <w:trHeight w:val="600" w:hRule="atLeast"/>
        </w:trPr>
        <w:tc>
          <w:tcPr>
            <w:tcW w:w="4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1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14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5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专业</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学历</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学位</w:t>
            </w: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其他</w:t>
            </w: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r>
      <w:tr>
        <w:tblPrEx>
          <w:tblCellMar>
            <w:top w:w="0" w:type="dxa"/>
            <w:left w:w="0" w:type="dxa"/>
            <w:bottom w:w="0" w:type="dxa"/>
            <w:right w:w="0" w:type="dxa"/>
          </w:tblCellMar>
        </w:tblPrEx>
        <w:trPr>
          <w:trHeight w:val="800" w:hRule="atLeast"/>
        </w:trPr>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明山区教育局</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本溪市高级中学附属学校</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明山区政府所属全额拨款事业单位编制</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英语教育</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highlight w:val="none"/>
              </w:rPr>
            </w:pPr>
            <w:r>
              <w:rPr>
                <w:rFonts w:hint="eastAsia" w:ascii="仿宋" w:hAnsi="仿宋" w:eastAsia="仿宋" w:cs="仿宋"/>
                <w:color w:val="000000"/>
                <w:highlight w:val="none"/>
              </w:rPr>
              <w:t>本科：英语；</w:t>
            </w:r>
          </w:p>
          <w:p>
            <w:pPr>
              <w:widowControl/>
              <w:jc w:val="left"/>
              <w:textAlignment w:val="center"/>
              <w:rPr>
                <w:rFonts w:ascii="仿宋" w:hAnsi="仿宋" w:eastAsia="仿宋" w:cs="仿宋"/>
                <w:color w:val="000000"/>
              </w:rPr>
            </w:pPr>
            <w:r>
              <w:rPr>
                <w:rFonts w:hint="eastAsia" w:ascii="仿宋" w:hAnsi="仿宋" w:eastAsia="仿宋" w:cs="仿宋"/>
                <w:color w:val="000000"/>
                <w:highlight w:val="none"/>
              </w:rPr>
              <w:t>研究生：学科教学（英语）；英语语言文学</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本科及以上</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学士及以上</w:t>
            </w: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对应岗位教师资格证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具体见招聘条件</w:t>
            </w:r>
          </w:p>
        </w:tc>
      </w:tr>
      <w:tr>
        <w:tblPrEx>
          <w:tblCellMar>
            <w:top w:w="0" w:type="dxa"/>
            <w:left w:w="0" w:type="dxa"/>
            <w:bottom w:w="0" w:type="dxa"/>
            <w:right w:w="0" w:type="dxa"/>
          </w:tblCellMar>
        </w:tblPrEx>
        <w:trPr>
          <w:trHeight w:val="800" w:hRule="atLeast"/>
        </w:trPr>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合计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rPr>
            </w:pPr>
          </w:p>
        </w:tc>
      </w:tr>
    </w:tbl>
    <w:p>
      <w:pPr>
        <w:rPr>
          <w:b/>
          <w:bCs/>
          <w:sz w:val="32"/>
          <w:szCs w:val="32"/>
        </w:rPr>
      </w:pPr>
    </w:p>
    <w:p>
      <w:pPr>
        <w:numPr>
          <w:ilvl w:val="0"/>
          <w:numId w:val="1"/>
        </w:numPr>
        <w:ind w:firstLine="643" w:firstLineChars="200"/>
        <w:rPr>
          <w:b/>
          <w:bCs/>
          <w:sz w:val="32"/>
          <w:szCs w:val="32"/>
        </w:rPr>
      </w:pPr>
      <w:r>
        <w:rPr>
          <w:rFonts w:hint="eastAsia"/>
          <w:b/>
          <w:bCs/>
          <w:sz w:val="32"/>
          <w:szCs w:val="32"/>
        </w:rPr>
        <w:t>招聘对象</w:t>
      </w:r>
    </w:p>
    <w:p>
      <w:pPr>
        <w:rPr>
          <w:rFonts w:ascii="宋体" w:hAnsi="宋体" w:cs="宋体"/>
          <w:sz w:val="32"/>
          <w:szCs w:val="32"/>
        </w:rPr>
      </w:pPr>
      <w:r>
        <w:rPr>
          <w:rFonts w:hint="eastAsia" w:ascii="仿宋" w:hAnsi="仿宋" w:eastAsia="仿宋" w:cs="仿宋"/>
          <w:sz w:val="32"/>
          <w:szCs w:val="32"/>
        </w:rPr>
        <w:t xml:space="preserve">    符合报考基本条件和招聘岗位具体资格条件的2021年8月1日至2022年7月31日期间取得毕业证（学位证）的2022届毕业生,及2020年、2021年离校未就业的高校毕业生。</w:t>
      </w:r>
    </w:p>
    <w:p>
      <w:pPr>
        <w:ind w:firstLine="643" w:firstLineChars="200"/>
        <w:rPr>
          <w:b/>
          <w:bCs/>
          <w:sz w:val="32"/>
          <w:szCs w:val="32"/>
        </w:rPr>
      </w:pPr>
      <w:r>
        <w:rPr>
          <w:rFonts w:hint="eastAsia"/>
          <w:b/>
          <w:bCs/>
          <w:sz w:val="32"/>
          <w:szCs w:val="32"/>
        </w:rPr>
        <w:t>三、招聘条件</w:t>
      </w:r>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1.具有中华人民共和国国籍。</w:t>
      </w:r>
    </w:p>
    <w:p>
      <w:pPr>
        <w:spacing w:line="580" w:lineRule="exact"/>
        <w:ind w:firstLine="645"/>
        <w:rPr>
          <w:rFonts w:ascii="Times New Roman" w:hAnsi="Times New Roman" w:eastAsia="仿宋_GB2312"/>
          <w:color w:val="000000"/>
          <w:sz w:val="32"/>
          <w:szCs w:val="32"/>
        </w:rPr>
      </w:pPr>
      <w:r>
        <w:rPr>
          <w:rFonts w:hint="eastAsia" w:ascii="仿宋_GB2312" w:hAnsi="仿宋_GB2312" w:eastAsia="仿宋_GB2312" w:cs="仿宋_GB2312"/>
          <w:bCs/>
          <w:color w:val="000000"/>
          <w:sz w:val="32"/>
          <w:szCs w:val="32"/>
        </w:rPr>
        <w:t>2.</w:t>
      </w:r>
      <w:r>
        <w:rPr>
          <w:rFonts w:ascii="Times New Roman" w:hAnsi="Times New Roman" w:eastAsia="仿宋_GB2312"/>
          <w:color w:val="000000"/>
          <w:sz w:val="32"/>
          <w:szCs w:val="32"/>
          <w:shd w:val="clear" w:color="auto" w:fill="FFFFFF"/>
        </w:rPr>
        <w:t>拥护中华人民共和国宪法，拥护中国共产党领导和社会主义制度</w:t>
      </w:r>
      <w:r>
        <w:rPr>
          <w:rFonts w:hint="eastAsia" w:ascii="Times New Roman" w:hAnsi="Times New Roman" w:eastAsia="仿宋_GB2312"/>
          <w:color w:val="000000"/>
          <w:sz w:val="32"/>
          <w:szCs w:val="32"/>
        </w:rPr>
        <w:t>。</w:t>
      </w:r>
    </w:p>
    <w:p>
      <w:pPr>
        <w:ind w:firstLine="640" w:firstLineChars="200"/>
        <w:rPr>
          <w:rFonts w:ascii="仿宋_GB2312" w:hAnsi="仿宋_GB2312" w:eastAsia="仿宋_GB2312" w:cs="仿宋_GB2312"/>
          <w:bCs/>
          <w:color w:val="000000"/>
          <w:sz w:val="32"/>
          <w:szCs w:val="32"/>
          <w:highlight w:val="yellow"/>
        </w:rPr>
      </w:pPr>
      <w:r>
        <w:rPr>
          <w:rFonts w:hint="eastAsia" w:ascii="仿宋_GB2312" w:hAnsi="仿宋_GB2312" w:eastAsia="仿宋_GB2312" w:cs="仿宋_GB2312"/>
          <w:bCs/>
          <w:color w:val="000000"/>
          <w:sz w:val="32"/>
          <w:szCs w:val="32"/>
        </w:rPr>
        <w:t>3.</w:t>
      </w:r>
      <w:r>
        <w:rPr>
          <w:rFonts w:ascii="Times New Roman" w:hAnsi="Times New Roman" w:eastAsia="仿宋_GB2312"/>
          <w:color w:val="000000"/>
          <w:sz w:val="32"/>
          <w:szCs w:val="32"/>
          <w:shd w:val="clear" w:color="auto" w:fill="FFFFFF"/>
        </w:rPr>
        <w:t>具有良好的政治素质和道德品行</w:t>
      </w:r>
      <w:r>
        <w:rPr>
          <w:rFonts w:hint="eastAsia" w:ascii="Times New Roman" w:hAnsi="Times New Roman" w:eastAsia="仿宋_GB2312"/>
          <w:color w:val="000000"/>
          <w:sz w:val="32"/>
          <w:szCs w:val="32"/>
          <w:shd w:val="clear" w:color="auto" w:fill="FFFFFF"/>
        </w:rPr>
        <w:t>，</w:t>
      </w:r>
      <w:r>
        <w:rPr>
          <w:rFonts w:hint="eastAsia" w:ascii="仿宋_GB2312" w:hAnsi="仿宋_GB2312" w:eastAsia="仿宋_GB2312" w:cs="仿宋_GB2312"/>
          <w:bCs/>
          <w:color w:val="000000"/>
          <w:sz w:val="32"/>
          <w:szCs w:val="32"/>
        </w:rPr>
        <w:t>热爱教育事业，持有对应岗位教师资格证</w:t>
      </w:r>
      <w:r>
        <w:rPr>
          <w:rFonts w:hint="eastAsia" w:ascii="仿宋_GB2312" w:hAnsi="仿宋_GB2312" w:eastAsia="仿宋_GB2312" w:cs="仿宋_GB2312"/>
          <w:bCs/>
          <w:sz w:val="32"/>
          <w:szCs w:val="32"/>
        </w:rPr>
        <w:t>（2022届毕业生在毕业前取得教师资格证即可）</w:t>
      </w:r>
      <w:r>
        <w:rPr>
          <w:rFonts w:hint="eastAsia" w:ascii="仿宋_GB2312" w:hAnsi="仿宋_GB2312" w:eastAsia="仿宋_GB2312" w:cs="仿宋_GB2312"/>
          <w:bCs/>
          <w:color w:val="000000"/>
          <w:sz w:val="32"/>
          <w:szCs w:val="32"/>
        </w:rPr>
        <w:t>，且所学专业须与所报考学科岗位相一致，自愿履行人民教师的义务。另根据《人力资源社会保障部办公厅教育部办公厅关于做好2022年中小学幼儿园教师公开招聘工作的通知》（人社厅发[2022]21号）政策法规要求，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w:t>
      </w:r>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r>
        <w:rPr>
          <w:rFonts w:ascii="Times New Roman" w:hAnsi="Times New Roman" w:eastAsia="仿宋_GB2312"/>
          <w:color w:val="000000"/>
          <w:sz w:val="32"/>
          <w:szCs w:val="32"/>
          <w:shd w:val="clear" w:color="auto" w:fill="FFFFFF"/>
        </w:rPr>
        <w:t>具有正常履行职责的身体条件和心理素质</w:t>
      </w:r>
      <w:r>
        <w:rPr>
          <w:rFonts w:hint="eastAsia" w:ascii="Times New Roman" w:hAnsi="Times New Roman" w:eastAsia="仿宋_GB2312"/>
          <w:color w:val="000000"/>
          <w:sz w:val="32"/>
          <w:szCs w:val="32"/>
          <w:shd w:val="clear" w:color="auto" w:fill="FFFFFF"/>
        </w:rPr>
        <w:t>。</w:t>
      </w:r>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5.本科及以上学历层次毕业生。</w:t>
      </w:r>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6.具备所报岗位要求的其他资格条件。</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招聘岗位要求的学历、学位是指国家承认的学历、学位。报名人员应于2022年7月31日（含）前获得相应的学历、学位。</w:t>
      </w:r>
    </w:p>
    <w:p>
      <w:pPr>
        <w:spacing w:line="580" w:lineRule="exact"/>
        <w:ind w:firstLine="648"/>
        <w:rPr>
          <w:rFonts w:ascii="Times New Roman" w:hAnsi="Times New Roman" w:eastAsia="仿宋_GB2312"/>
          <w:color w:val="000000"/>
          <w:sz w:val="32"/>
          <w:szCs w:val="32"/>
        </w:rPr>
      </w:pPr>
      <w:r>
        <w:rPr>
          <w:rFonts w:ascii="Times New Roman" w:hAnsi="Times New Roman" w:eastAsia="仿宋_GB2312"/>
          <w:color w:val="000000"/>
          <w:sz w:val="32"/>
          <w:szCs w:val="32"/>
        </w:rPr>
        <w:t>因犯罪受过刑事处罚的人员、有犯罪嫌疑尚未查清或正在接受纪律审查的</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被开除中国共产党党籍的人员、被开除公职的人员</w:t>
      </w:r>
      <w:r>
        <w:rPr>
          <w:rFonts w:hint="eastAsia" w:ascii="Times New Roman" w:hAnsi="Times New Roman" w:eastAsia="仿宋_GB2312"/>
          <w:color w:val="000000"/>
          <w:sz w:val="32"/>
          <w:szCs w:val="32"/>
        </w:rPr>
        <w:t>，在各级公务员、事业单位招考中被认定有舞弊等严重违反录用纪律行为的人员，</w:t>
      </w:r>
      <w:r>
        <w:rPr>
          <w:rFonts w:ascii="Times New Roman" w:hAnsi="Times New Roman" w:eastAsia="仿宋_GB2312"/>
          <w:color w:val="000000"/>
          <w:sz w:val="32"/>
          <w:szCs w:val="32"/>
        </w:rPr>
        <w:t>聘用后即构成回避关系的</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现役军人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在读的非应届毕业生（含在读非应届研究生不能以已取得的本科或专科学历报考，在读非应届本科生不能以已取得的专科学历报考）</w:t>
      </w:r>
      <w:r>
        <w:rPr>
          <w:rFonts w:hint="eastAsia" w:ascii="Times New Roman" w:hAnsi="Times New Roman" w:eastAsia="仿宋_GB2312"/>
          <w:color w:val="000000"/>
          <w:sz w:val="32"/>
          <w:szCs w:val="32"/>
        </w:rPr>
        <w:t>，以及</w:t>
      </w:r>
      <w:r>
        <w:rPr>
          <w:rFonts w:ascii="Times New Roman" w:hAnsi="Times New Roman" w:eastAsia="仿宋_GB2312"/>
          <w:color w:val="000000"/>
          <w:sz w:val="32"/>
          <w:szCs w:val="32"/>
        </w:rPr>
        <w:t>法律、法规规定不得聘用为事业单位工作人员的其他情形的人员，不得报考。</w:t>
      </w:r>
    </w:p>
    <w:p>
      <w:pPr>
        <w:spacing w:line="580" w:lineRule="exact"/>
        <w:ind w:firstLine="648"/>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人员须填报《应届毕业生和择业期内尚未落实工作单位的高校毕业生承诺书》（附件4）。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p>
    <w:p>
      <w:pPr>
        <w:adjustRightInd w:val="0"/>
        <w:snapToGrid w:val="0"/>
        <w:ind w:firstLine="643" w:firstLineChars="200"/>
        <w:rPr>
          <w:rFonts w:ascii="宋体" w:hAnsi="宋体" w:cs="宋体"/>
          <w:b/>
          <w:bCs/>
          <w:sz w:val="32"/>
          <w:szCs w:val="32"/>
        </w:rPr>
      </w:pPr>
      <w:r>
        <w:rPr>
          <w:rFonts w:hint="eastAsia" w:ascii="宋体" w:hAnsi="宋体" w:cs="宋体"/>
          <w:b/>
          <w:bCs/>
          <w:sz w:val="32"/>
          <w:szCs w:val="32"/>
        </w:rPr>
        <w:t>四、报考办法和程序</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（一）发布招聘公告：本溪市高级中学网站及“公众号”、本溪市高级中学附属学校“公众号”发布。</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（二）资格审查方式：</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2022届毕业、</w:t>
      </w:r>
      <w:r>
        <w:rPr>
          <w:rFonts w:hint="eastAsia" w:ascii="仿宋" w:hAnsi="仿宋" w:eastAsia="仿宋" w:cs="仿宋"/>
          <w:sz w:val="32"/>
          <w:szCs w:val="32"/>
        </w:rPr>
        <w:t>2021年离校未就业的应聘者</w:t>
      </w:r>
      <w:r>
        <w:rPr>
          <w:rFonts w:hint="eastAsia" w:ascii="仿宋" w:hAnsi="仿宋" w:eastAsia="仿宋" w:cs="仿宋"/>
          <w:bCs/>
          <w:color w:val="000000"/>
          <w:sz w:val="32"/>
          <w:szCs w:val="32"/>
        </w:rPr>
        <w:t>应聘者报名需提交电子材料：</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本溪市高级中学附属学校初中部面向高校公开招聘教师报名表（附件1）、本溪市高级中学附属学校初中部面向高校公开招聘教师报名统计表（附件2）</w:t>
      </w:r>
      <w:r>
        <w:rPr>
          <w:rFonts w:hint="eastAsia" w:ascii="仿宋" w:hAnsi="仿宋" w:eastAsia="仿宋" w:cs="仿宋"/>
          <w:b w:val="0"/>
          <w:bCs w:val="0"/>
          <w:sz w:val="32"/>
          <w:szCs w:val="32"/>
          <w:highlight w:val="none"/>
          <w:lang w:val="en-US" w:eastAsia="zh-CN"/>
        </w:rPr>
        <w:t>（excle文件格式）</w:t>
      </w:r>
      <w:r>
        <w:rPr>
          <w:rFonts w:hint="eastAsia" w:ascii="仿宋" w:hAnsi="仿宋" w:eastAsia="仿宋" w:cs="仿宋"/>
          <w:sz w:val="32"/>
          <w:szCs w:val="32"/>
        </w:rPr>
        <w:t>。</w:t>
      </w:r>
    </w:p>
    <w:p>
      <w:pPr>
        <w:numPr>
          <w:ilvl w:val="0"/>
          <w:numId w:val="2"/>
        </w:num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个人简历。</w:t>
      </w:r>
    </w:p>
    <w:p>
      <w:pPr>
        <w:numPr>
          <w:ilvl w:val="0"/>
          <w:numId w:val="2"/>
        </w:num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相关资质证明材料电子版：学生证、学业成绩表（教务处出具）、身份证、教师资格证或</w:t>
      </w:r>
      <w:r>
        <w:rPr>
          <w:rFonts w:hint="eastAsia" w:ascii="仿宋_GB2312" w:hAnsi="仿宋_GB2312" w:eastAsia="仿宋_GB2312" w:cs="仿宋_GB2312"/>
          <w:bCs/>
          <w:color w:val="000000"/>
          <w:sz w:val="32"/>
          <w:szCs w:val="32"/>
        </w:rPr>
        <w:t>教师资格考试（NTCE)笔试成绩单或面试成绩单“受到疫情影响”栏标注为“是”的相关证明</w:t>
      </w:r>
      <w:r>
        <w:rPr>
          <w:rFonts w:hint="eastAsia" w:ascii="仿宋" w:hAnsi="仿宋" w:eastAsia="仿宋" w:cs="仿宋"/>
          <w:bCs/>
          <w:color w:val="000000"/>
          <w:sz w:val="32"/>
          <w:szCs w:val="32"/>
        </w:rPr>
        <w:t>等。</w:t>
      </w:r>
    </w:p>
    <w:p>
      <w:pPr>
        <w:numPr>
          <w:ilvl w:val="0"/>
          <w:numId w:val="2"/>
        </w:numPr>
        <w:ind w:firstLine="640" w:firstLineChars="200"/>
        <w:rPr>
          <w:rFonts w:ascii="仿宋" w:hAnsi="仿宋" w:eastAsia="仿宋" w:cs="仿宋"/>
          <w:bCs/>
          <w:color w:val="000000"/>
          <w:sz w:val="32"/>
          <w:szCs w:val="32"/>
        </w:rPr>
      </w:pPr>
      <w:r>
        <w:rPr>
          <w:rFonts w:hint="eastAsia" w:ascii="仿宋_GB2312" w:hAnsi="仿宋_GB2312" w:eastAsia="仿宋_GB2312" w:cs="仿宋_GB2312"/>
          <w:sz w:val="32"/>
          <w:szCs w:val="32"/>
        </w:rPr>
        <w:t>《网络招聘诚信承诺书》（附件3）</w:t>
      </w:r>
    </w:p>
    <w:p>
      <w:pPr>
        <w:numPr>
          <w:ilvl w:val="0"/>
          <w:numId w:val="2"/>
        </w:num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《应届毕业生和择业期内尚未落实工作单位的高校毕业生承诺书》（附件4）。</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2020年离校未就业的应聘者报名</w:t>
      </w:r>
      <w:r>
        <w:rPr>
          <w:rFonts w:hint="eastAsia" w:ascii="仿宋" w:hAnsi="仿宋" w:eastAsia="仿宋" w:cs="仿宋"/>
          <w:bCs/>
          <w:color w:val="000000"/>
          <w:sz w:val="32"/>
          <w:szCs w:val="32"/>
        </w:rPr>
        <w:t>需提供电子材料：</w:t>
      </w:r>
    </w:p>
    <w:p>
      <w:pPr>
        <w:ind w:firstLine="640" w:firstLineChars="200"/>
        <w:rPr>
          <w:rFonts w:ascii="仿宋" w:hAnsi="仿宋" w:eastAsia="仿宋" w:cs="仿宋"/>
          <w:sz w:val="32"/>
          <w:szCs w:val="32"/>
        </w:rPr>
      </w:pPr>
      <w:r>
        <w:rPr>
          <w:rFonts w:hint="eastAsia" w:ascii="仿宋" w:hAnsi="仿宋" w:eastAsia="仿宋" w:cs="仿宋"/>
          <w:bCs/>
          <w:color w:val="000000"/>
          <w:sz w:val="32"/>
          <w:szCs w:val="32"/>
        </w:rPr>
        <w:t xml:space="preserve">1. </w:t>
      </w:r>
      <w:r>
        <w:rPr>
          <w:rFonts w:hint="eastAsia" w:ascii="仿宋" w:hAnsi="仿宋" w:eastAsia="仿宋" w:cs="仿宋"/>
          <w:sz w:val="32"/>
          <w:szCs w:val="32"/>
        </w:rPr>
        <w:t>本溪市高级中学附属学校初中部面向高校公开招聘教师报名表（附件1）、本溪市高级中学附属学校初中部面向高校公开招聘教师报名统计表（附件2）</w:t>
      </w:r>
      <w:r>
        <w:rPr>
          <w:rFonts w:hint="eastAsia" w:ascii="仿宋" w:hAnsi="仿宋" w:eastAsia="仿宋" w:cs="仿宋"/>
          <w:b w:val="0"/>
          <w:bCs w:val="0"/>
          <w:sz w:val="32"/>
          <w:szCs w:val="32"/>
          <w:highlight w:val="none"/>
          <w:lang w:val="en-US" w:eastAsia="zh-CN"/>
        </w:rPr>
        <w:t>（excle文件格式）</w:t>
      </w:r>
      <w:r>
        <w:rPr>
          <w:rFonts w:hint="eastAsia" w:ascii="仿宋" w:hAnsi="仿宋" w:eastAsia="仿宋" w:cs="仿宋"/>
          <w:sz w:val="32"/>
          <w:szCs w:val="32"/>
        </w:rPr>
        <w:t>。</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2.个人简历。</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3.相关资质证明材料电子版：毕业证、学位证、教师资格证。</w:t>
      </w:r>
      <w:bookmarkStart w:id="1" w:name="_GoBack"/>
      <w:bookmarkEnd w:id="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4.《网络招聘诚信承诺书》（附件3）</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5.《应届毕业生和择业期内尚未落实工作单位的高校毕业生承诺书》（附件4）。</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报名者提供的相关材料必须真实有效，凡弄虚作假者，一经查实，取消聘用资格。</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highlight w:val="none"/>
        </w:rPr>
        <w:t>报名</w:t>
      </w:r>
      <w:r>
        <w:rPr>
          <w:rFonts w:hint="eastAsia" w:ascii="仿宋" w:hAnsi="仿宋" w:eastAsia="仿宋" w:cs="仿宋"/>
          <w:bCs/>
          <w:color w:val="000000"/>
          <w:sz w:val="32"/>
          <w:szCs w:val="32"/>
          <w:highlight w:val="none"/>
          <w:lang w:val="en-US" w:eastAsia="zh-CN"/>
        </w:rPr>
        <w:t>材</w:t>
      </w:r>
      <w:r>
        <w:rPr>
          <w:rFonts w:hint="eastAsia" w:ascii="仿宋" w:hAnsi="仿宋" w:eastAsia="仿宋" w:cs="仿宋"/>
          <w:bCs/>
          <w:color w:val="000000"/>
          <w:sz w:val="32"/>
          <w:szCs w:val="32"/>
          <w:highlight w:val="none"/>
        </w:rPr>
        <w:t>料投递</w:t>
      </w:r>
      <w:r>
        <w:rPr>
          <w:rFonts w:hint="eastAsia" w:ascii="仿宋" w:hAnsi="仿宋" w:eastAsia="仿宋" w:cs="仿宋"/>
          <w:bCs/>
          <w:color w:val="000000"/>
          <w:sz w:val="32"/>
          <w:szCs w:val="32"/>
          <w:highlight w:val="none"/>
          <w:lang w:val="en-US" w:eastAsia="zh-CN"/>
        </w:rPr>
        <w:t>方式</w:t>
      </w:r>
      <w:r>
        <w:rPr>
          <w:rFonts w:hint="eastAsia" w:ascii="仿宋" w:hAnsi="仿宋" w:eastAsia="仿宋" w:cs="仿宋"/>
          <w:bCs/>
          <w:color w:val="000000"/>
          <w:sz w:val="32"/>
          <w:szCs w:val="32"/>
          <w:highlight w:val="none"/>
        </w:rPr>
        <w:t>：将所有材料以一个压缩包（文件名为报考岗位+姓名）的形式发送至</w:t>
      </w:r>
      <w:r>
        <w:rPr>
          <w:rFonts w:hint="eastAsia" w:ascii="仿宋" w:hAnsi="仿宋" w:eastAsia="仿宋" w:cs="仿宋"/>
          <w:bCs/>
          <w:color w:val="000000"/>
          <w:sz w:val="32"/>
          <w:szCs w:val="32"/>
          <w:highlight w:val="none"/>
          <w:lang w:val="en-US" w:eastAsia="zh-CN"/>
        </w:rPr>
        <w:t>邮箱：bxgzfsxx@163.com；</w:t>
      </w:r>
      <w:r>
        <w:rPr>
          <w:rFonts w:hint="eastAsia" w:ascii="仿宋" w:hAnsi="仿宋" w:eastAsia="仿宋" w:cs="仿宋"/>
          <w:bCs/>
          <w:sz w:val="32"/>
          <w:szCs w:val="32"/>
        </w:rPr>
        <w:t>报名</w:t>
      </w:r>
      <w:r>
        <w:rPr>
          <w:rFonts w:hint="eastAsia" w:ascii="仿宋" w:hAnsi="仿宋" w:eastAsia="仿宋" w:cs="仿宋"/>
          <w:bCs/>
          <w:color w:val="000000"/>
          <w:sz w:val="32"/>
          <w:szCs w:val="32"/>
        </w:rPr>
        <w:t>接收简历时间</w:t>
      </w:r>
      <w:r>
        <w:rPr>
          <w:rFonts w:hint="eastAsia" w:ascii="仿宋" w:hAnsi="仿宋" w:eastAsia="仿宋" w:cs="仿宋"/>
          <w:bCs/>
          <w:sz w:val="32"/>
          <w:szCs w:val="32"/>
        </w:rPr>
        <w:t>：公告发布之日至2022年8月21日。</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（三）资格审查内容（在本人简历中要重点注明）：</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学校招考工作组对应聘者上交材料进行初审。审查原则和内容:同一岗位不设定最低开考比例；大学成绩绩点、院系排名（本专业学生数）等成绩,教科研能力等综合审查。</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注意事项：</w:t>
      </w:r>
    </w:p>
    <w:p>
      <w:pPr>
        <w:spacing w:line="580" w:lineRule="exact"/>
        <w:ind w:firstLine="640" w:firstLineChars="200"/>
        <w:rPr>
          <w:rFonts w:ascii="仿宋" w:hAnsi="仿宋" w:eastAsia="仿宋" w:cs="仿宋"/>
          <w:bCs/>
          <w:color w:val="000000"/>
          <w:sz w:val="32"/>
          <w:szCs w:val="32"/>
        </w:rPr>
      </w:pPr>
      <w:r>
        <w:rPr>
          <w:rFonts w:ascii="Times New Roman" w:hAnsi="Times New Roman" w:eastAsia="仿宋_GB2312"/>
          <w:color w:val="000000"/>
          <w:sz w:val="32"/>
          <w:szCs w:val="32"/>
        </w:rPr>
        <w:t>报名实行诚信承诺制，考生报名时要如实提交有关信息和材料，资格审查贯穿招聘全过程，并延伸到上岗后，凡弄虚作假的</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与招聘职位要求的资格条件不符的，在面试前的资格审查和聘用手续办理时一经查实，一律取消面试资格或聘用资格。</w:t>
      </w:r>
    </w:p>
    <w:p>
      <w:pPr>
        <w:ind w:firstLine="643" w:firstLineChars="200"/>
        <w:rPr>
          <w:rFonts w:ascii="宋体" w:hAnsi="宋体" w:cs="仿宋"/>
          <w:b/>
          <w:color w:val="000000"/>
          <w:sz w:val="32"/>
          <w:szCs w:val="32"/>
        </w:rPr>
      </w:pPr>
      <w:r>
        <w:rPr>
          <w:rFonts w:hint="eastAsia" w:ascii="宋体" w:hAnsi="宋体" w:cs="仿宋"/>
          <w:b/>
          <w:color w:val="000000"/>
          <w:sz w:val="32"/>
          <w:szCs w:val="32"/>
        </w:rPr>
        <w:t>五、教学能力测试（线上面试）</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1、一轮面试：</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面试内容：综合素质评价及师德素养，满分为100分。</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面试时间：2022年8月23日（具体事宜以电话或微信形式另行通知）。</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面试平台：“腾讯会议”，由学校通知考生。</w:t>
      </w:r>
    </w:p>
    <w:p>
      <w:pPr>
        <w:ind w:firstLine="640" w:firstLineChars="200"/>
        <w:rPr>
          <w:rFonts w:ascii="仿宋" w:hAnsi="仿宋" w:eastAsia="仿宋" w:cs="仿宋"/>
          <w:sz w:val="32"/>
          <w:szCs w:val="32"/>
        </w:rPr>
      </w:pPr>
      <w:r>
        <w:rPr>
          <w:rFonts w:hint="eastAsia" w:ascii="仿宋" w:hAnsi="仿宋" w:eastAsia="仿宋" w:cs="仿宋"/>
          <w:bCs/>
          <w:color w:val="000000"/>
          <w:sz w:val="32"/>
          <w:szCs w:val="32"/>
        </w:rPr>
        <w:t>面试办法：综合素质评价及师德素养</w:t>
      </w:r>
      <w:r>
        <w:rPr>
          <w:rFonts w:hint="eastAsia" w:ascii="仿宋" w:hAnsi="仿宋" w:eastAsia="仿宋" w:cs="仿宋"/>
          <w:sz w:val="32"/>
          <w:szCs w:val="32"/>
        </w:rPr>
        <w:t>合格分数线60分。根据招聘计划，在成绩合格人员中，按照考生成绩由高分到低分顺序，按1:3的比例确定</w:t>
      </w:r>
      <w:r>
        <w:rPr>
          <w:rFonts w:hint="eastAsia" w:ascii="仿宋" w:hAnsi="仿宋" w:eastAsia="仿宋" w:cs="仿宋"/>
          <w:bCs/>
          <w:color w:val="000000"/>
          <w:sz w:val="32"/>
          <w:szCs w:val="32"/>
        </w:rPr>
        <w:t>教育理论及学科专业基础知识和技能面试</w:t>
      </w:r>
      <w:r>
        <w:rPr>
          <w:rFonts w:hint="eastAsia" w:ascii="仿宋" w:hAnsi="仿宋" w:eastAsia="仿宋" w:cs="仿宋"/>
          <w:sz w:val="32"/>
          <w:szCs w:val="32"/>
        </w:rPr>
        <w:t>人选。达不到规定比例和按规定比例成绩并列的，按实际人数确定人选。本轮成绩不带入下一环节。</w:t>
      </w:r>
      <w:r>
        <w:rPr>
          <w:rFonts w:hint="eastAsia" w:ascii="仿宋" w:hAnsi="仿宋" w:eastAsia="仿宋" w:cs="仿宋"/>
          <w:bCs/>
          <w:color w:val="000000"/>
          <w:sz w:val="32"/>
          <w:szCs w:val="32"/>
        </w:rPr>
        <w:t>未按时参加线上面试者，按弃权处理。</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2、二轮面试：</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面试内容：教育理论及学科专业基础知识和技能，满分为100分。</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面试时间：2022年8月24日（具体事宜以电话或微信形式另行通知）。</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面试平台：“腾讯会议”，由学校通知考生。</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面试办法：面试合格分数线60分。根据招聘计划，在面试成绩合格人员中，按照考生面试成绩由高分到低分顺序，按1:1的比例确定体检人选。未按时参加线上面试者，按弃权处理。</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面试后，如考生出现弃权情况，在面试合格人选中，按成绩从高到低顺序，按1:1比例递补参加体检和考核。</w:t>
      </w:r>
    </w:p>
    <w:p>
      <w:pPr>
        <w:ind w:firstLine="643" w:firstLineChars="200"/>
        <w:rPr>
          <w:rFonts w:ascii="宋体" w:hAnsi="宋体" w:cs="宋体"/>
          <w:b/>
          <w:bCs/>
          <w:sz w:val="32"/>
          <w:szCs w:val="32"/>
        </w:rPr>
      </w:pPr>
      <w:r>
        <w:rPr>
          <w:rFonts w:hint="eastAsia" w:ascii="宋体" w:hAnsi="宋体" w:cs="宋体"/>
          <w:b/>
          <w:bCs/>
          <w:sz w:val="32"/>
          <w:szCs w:val="32"/>
        </w:rPr>
        <w:t>六、体检和考察</w:t>
      </w:r>
    </w:p>
    <w:p>
      <w:pPr>
        <w:pStyle w:val="4"/>
        <w:numPr>
          <w:ilvl w:val="0"/>
          <w:numId w:val="3"/>
        </w:numPr>
        <w:shd w:val="clear" w:color="auto" w:fill="FFFFFF"/>
        <w:spacing w:before="0" w:beforeAutospacing="0" w:after="0" w:afterAutospacing="0" w:line="580" w:lineRule="exact"/>
        <w:ind w:firstLine="658"/>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体检</w:t>
      </w:r>
    </w:p>
    <w:p>
      <w:pPr>
        <w:pStyle w:val="4"/>
        <w:shd w:val="clear" w:color="auto" w:fill="FFFFFF"/>
        <w:spacing w:before="0" w:beforeAutospacing="0" w:after="0" w:afterAutospacing="0"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体检由招聘单位统一组织在具有公务员考录和事业单位公开招聘体检经验的三级甲等医院进行。应聘者对体检结论有疑问要求复检的，可在接到体检结论的7日内，以书面形式向招考机关提出，另有规定的，从其规定。复检将在应聘者提出申请的7个工作日内安排。复检内容为对体检结论有影响的项目，复检只能进行一次，体检结果以复检结论为准。</w:t>
      </w:r>
    </w:p>
    <w:p>
      <w:pPr>
        <w:pStyle w:val="4"/>
        <w:shd w:val="clear" w:color="auto" w:fill="FFFFFF"/>
        <w:spacing w:before="0" w:beforeAutospacing="0" w:after="0" w:afterAutospacing="0" w:line="580" w:lineRule="exact"/>
        <w:ind w:firstLine="658"/>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体检人选、时间、</w:t>
      </w:r>
      <w:r>
        <w:rPr>
          <w:rFonts w:hint="eastAsia" w:ascii="Times New Roman" w:hAnsi="Times New Roman" w:eastAsia="仿宋_GB2312" w:cs="Times New Roman"/>
          <w:color w:val="000000"/>
          <w:sz w:val="32"/>
          <w:szCs w:val="32"/>
        </w:rPr>
        <w:t>具体</w:t>
      </w:r>
      <w:r>
        <w:rPr>
          <w:rFonts w:ascii="Times New Roman" w:hAnsi="Times New Roman" w:eastAsia="仿宋_GB2312" w:cs="Times New Roman"/>
          <w:color w:val="000000"/>
          <w:sz w:val="32"/>
          <w:szCs w:val="32"/>
        </w:rPr>
        <w:t>要求等将在</w:t>
      </w:r>
      <w:r>
        <w:rPr>
          <w:rFonts w:hint="eastAsia" w:ascii="Times New Roman" w:hAnsi="Times New Roman" w:eastAsia="仿宋_GB2312" w:cs="Times New Roman"/>
          <w:color w:val="000000"/>
          <w:sz w:val="32"/>
          <w:szCs w:val="32"/>
        </w:rPr>
        <w:t>本溪市高级中学</w:t>
      </w:r>
      <w:r>
        <w:rPr>
          <w:rFonts w:ascii="Times New Roman" w:hAnsi="Times New Roman" w:eastAsia="仿宋_GB2312" w:cs="Times New Roman"/>
          <w:color w:val="000000"/>
          <w:sz w:val="32"/>
          <w:szCs w:val="32"/>
        </w:rPr>
        <w:t>网站公布。</w:t>
      </w:r>
      <w:r>
        <w:rPr>
          <w:rFonts w:ascii="Times New Roman" w:hAnsi="Times New Roman" w:eastAsia="仿宋_GB2312" w:cs="Times New Roman"/>
          <w:color w:val="000000"/>
          <w:sz w:val="32"/>
          <w:szCs w:val="32"/>
          <w:shd w:val="clear" w:color="auto" w:fill="FFFFFF"/>
        </w:rPr>
        <w:t>体检工作参照公务员录用体检标准及体检操作手册等进行。体检医生与体检考生有回避关系的，应主动提出回避。对在体检过程中弄虚作假、隐瞒真实情况的体检医生或考生，要按照有关规定进行严肃处理。</w:t>
      </w:r>
    </w:p>
    <w:p>
      <w:pPr>
        <w:rPr>
          <w:rFonts w:ascii="仿宋" w:hAnsi="仿宋" w:eastAsia="仿宋" w:cs="仿宋"/>
          <w:sz w:val="32"/>
          <w:szCs w:val="32"/>
        </w:rPr>
      </w:pPr>
      <w:r>
        <w:rPr>
          <w:rFonts w:hint="eastAsia" w:ascii="仿宋" w:hAnsi="仿宋" w:eastAsia="仿宋" w:cs="仿宋"/>
          <w:sz w:val="32"/>
          <w:szCs w:val="32"/>
        </w:rPr>
        <w:t xml:space="preserve">   （二） 考察</w:t>
      </w:r>
    </w:p>
    <w:p>
      <w:pPr>
        <w:ind w:firstLine="640" w:firstLineChars="200"/>
        <w:rPr>
          <w:rFonts w:ascii="仿宋" w:hAnsi="仿宋" w:eastAsia="仿宋" w:cs="仿宋"/>
          <w:sz w:val="32"/>
          <w:szCs w:val="32"/>
        </w:rPr>
      </w:pPr>
      <w:r>
        <w:rPr>
          <w:rFonts w:hint="eastAsia" w:ascii="仿宋" w:hAnsi="仿宋" w:eastAsia="仿宋" w:cs="仿宋"/>
          <w:sz w:val="32"/>
          <w:szCs w:val="32"/>
        </w:rPr>
        <w:t>考察工作由招聘单位组织实施，区教育局负责监督。重点对应聘人员思想政治表现、道德品质、业务能力、工作实绩等情况进行考核，并复核报考资格。</w:t>
      </w:r>
    </w:p>
    <w:p>
      <w:pPr>
        <w:pStyle w:val="4"/>
        <w:shd w:val="clear" w:color="auto" w:fill="FFFFFF"/>
        <w:spacing w:before="0" w:beforeAutospacing="0" w:after="0" w:afterAutospacing="0" w:line="580" w:lineRule="exact"/>
        <w:ind w:firstLine="643" w:firstLineChars="200"/>
        <w:rPr>
          <w:b/>
          <w:bCs/>
          <w:sz w:val="32"/>
          <w:szCs w:val="32"/>
        </w:rPr>
      </w:pPr>
      <w:r>
        <w:rPr>
          <w:rFonts w:hint="eastAsia"/>
          <w:b/>
          <w:bCs/>
          <w:sz w:val="32"/>
          <w:szCs w:val="32"/>
        </w:rPr>
        <w:t>七、签就业协议书</w:t>
      </w:r>
    </w:p>
    <w:p>
      <w:pPr>
        <w:pStyle w:val="4"/>
        <w:shd w:val="clear" w:color="auto" w:fill="FFFFFF"/>
        <w:spacing w:before="0" w:beforeAutospacing="0" w:after="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毕业生签就业协议书，实行双向选择制，按总成绩排序进行签约，如双方无意签约，核准后及时通知下一名考生签约。双方达成一致后，完成签约，并报区教育局备案。体检、考察、公示及聘用须按期毕业后进行。</w:t>
      </w:r>
    </w:p>
    <w:p>
      <w:pPr>
        <w:pStyle w:val="4"/>
        <w:shd w:val="clear" w:color="auto" w:fill="FFFFFF"/>
        <w:spacing w:before="0" w:beforeAutospacing="0" w:after="0" w:afterAutospacing="0" w:line="580" w:lineRule="exact"/>
        <w:ind w:firstLine="643" w:firstLineChars="200"/>
        <w:rPr>
          <w:b/>
          <w:bCs/>
          <w:sz w:val="32"/>
          <w:szCs w:val="32"/>
        </w:rPr>
      </w:pPr>
      <w:r>
        <w:rPr>
          <w:rFonts w:hint="eastAsia"/>
          <w:b/>
          <w:bCs/>
          <w:sz w:val="32"/>
          <w:szCs w:val="32"/>
        </w:rPr>
        <w:t>八、公示及聘用</w:t>
      </w:r>
    </w:p>
    <w:p>
      <w:pPr>
        <w:pStyle w:val="4"/>
        <w:shd w:val="clear" w:color="auto" w:fill="FFFFFF"/>
        <w:spacing w:before="0" w:beforeAutospacing="0" w:after="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拟聘用人员名单将在本溪市高级中学网站公示，同时公布举报电话，接受社会监督，公示期为7个工作日。</w:t>
      </w:r>
    </w:p>
    <w:p>
      <w:pPr>
        <w:pStyle w:val="4"/>
        <w:shd w:val="clear" w:color="auto" w:fill="FFFFFF"/>
        <w:spacing w:before="0" w:beforeAutospacing="0" w:after="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对经公示无疑义或虽有反映但不影响聘用为事业单位工作人员的考生，办理事业单位聘用手续。对反映有影响聘用的问题并查有实据的，不予聘用。对反映的问题一时难以查实的，可暂缓聘用，待查清后再决定是否聘用。</w:t>
      </w:r>
    </w:p>
    <w:p>
      <w:pPr>
        <w:pStyle w:val="4"/>
        <w:shd w:val="clear" w:color="auto" w:fill="FFFFFF"/>
        <w:spacing w:before="0" w:beforeAutospacing="0" w:after="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为确保教师队伍的稳定，凡经此次招聘进入本溪市高级中学附属学校初中部的人员在新聘用岗位最低工作年限6年（含试用期），6年期满后方可流动。</w:t>
      </w:r>
    </w:p>
    <w:p>
      <w:pPr>
        <w:pStyle w:val="4"/>
        <w:shd w:val="clear" w:color="auto" w:fill="FFFFFF"/>
        <w:spacing w:before="0" w:beforeAutospacing="0" w:after="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事业单位公开招聘人员按规定实行试用期制度。试用期一般不超过6个月（初次就业签订3年以上聘用合同的，试用期为12个月），国家另有规定的，按规定执行。试用期包括在聘用合同期内。试用期满合格的，予以正式聘用；不合格的，取消聘用资格。</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另根据《人力资源社会保障部办公厅教育部办公厅关于做好2022年中小学幼儿园教师公开招聘工作的通知》（人社厅发[2022]21号）政策法规要求，高校毕业生参加公办中小学幼儿园公开招聘被聘用从事教育教学相关工作的、在订立聘用合同时应当按规定约定l年试用期,试用期内未取得相应教师资格的，依法解除聘用合同。</w:t>
      </w:r>
    </w:p>
    <w:p>
      <w:pPr>
        <w:ind w:firstLine="643" w:firstLineChars="200"/>
        <w:rPr>
          <w:rFonts w:ascii="宋体" w:hAnsi="宋体" w:cs="宋体"/>
          <w:b/>
          <w:bCs/>
          <w:sz w:val="32"/>
          <w:szCs w:val="32"/>
        </w:rPr>
      </w:pPr>
      <w:r>
        <w:rPr>
          <w:rFonts w:hint="eastAsia" w:ascii="宋体" w:hAnsi="宋体" w:cs="宋体"/>
          <w:b/>
          <w:bCs/>
          <w:sz w:val="32"/>
          <w:szCs w:val="32"/>
        </w:rPr>
        <w:t>九、其他事项</w:t>
      </w:r>
    </w:p>
    <w:p>
      <w:pPr>
        <w:ind w:firstLine="640" w:firstLineChars="200"/>
        <w:rPr>
          <w:rFonts w:eastAsia="仿宋_GB2312"/>
          <w:color w:val="000000"/>
          <w:sz w:val="32"/>
          <w:szCs w:val="32"/>
        </w:rPr>
      </w:pPr>
      <w:r>
        <w:rPr>
          <w:rFonts w:hint="eastAsia" w:ascii="Times New Roman" w:hAnsi="Times New Roman" w:eastAsia="仿宋_GB2312"/>
          <w:color w:val="000000"/>
          <w:sz w:val="32"/>
          <w:szCs w:val="32"/>
          <w:shd w:val="clear" w:color="auto" w:fill="FFFFFF"/>
        </w:rPr>
        <w:t>考生</w:t>
      </w:r>
      <w:r>
        <w:rPr>
          <w:rFonts w:ascii="Times New Roman" w:hAnsi="Times New Roman" w:eastAsia="仿宋_GB2312"/>
          <w:color w:val="000000"/>
          <w:sz w:val="32"/>
          <w:szCs w:val="32"/>
          <w:shd w:val="clear" w:color="auto" w:fill="FFFFFF"/>
        </w:rPr>
        <w:t>自报名至拟聘用人员公示期间，应确保报名时所填报的</w:t>
      </w:r>
      <w:r>
        <w:rPr>
          <w:rFonts w:hint="eastAsia" w:ascii="Times New Roman" w:hAnsi="Times New Roman" w:eastAsia="仿宋_GB2312"/>
          <w:color w:val="000000"/>
          <w:sz w:val="32"/>
          <w:szCs w:val="32"/>
          <w:shd w:val="clear" w:color="auto" w:fill="FFFFFF"/>
        </w:rPr>
        <w:t>通信工具</w:t>
      </w:r>
      <w:r>
        <w:rPr>
          <w:rFonts w:ascii="Times New Roman" w:hAnsi="Times New Roman" w:eastAsia="仿宋_GB2312"/>
          <w:color w:val="000000"/>
          <w:sz w:val="32"/>
          <w:szCs w:val="32"/>
          <w:shd w:val="clear" w:color="auto" w:fill="FFFFFF"/>
        </w:rPr>
        <w:t>畅通，并及时关注相关网站的公告信息，因考生个人原因未能参加笔试、资格审查、面试、体检、考察、办理有关手续等招聘环节的，视为放弃应聘资格。</w:t>
      </w:r>
    </w:p>
    <w:p>
      <w:pPr>
        <w:ind w:firstLine="643" w:firstLineChars="200"/>
        <w:rPr>
          <w:rFonts w:ascii="宋体" w:hAnsi="宋体" w:cs="宋体"/>
          <w:b/>
          <w:bCs/>
          <w:sz w:val="32"/>
          <w:szCs w:val="32"/>
        </w:rPr>
      </w:pPr>
      <w:r>
        <w:rPr>
          <w:rFonts w:hint="eastAsia" w:ascii="宋体" w:hAnsi="宋体" w:cs="宋体"/>
          <w:b/>
          <w:bCs/>
          <w:sz w:val="32"/>
          <w:szCs w:val="32"/>
        </w:rPr>
        <w:t>十、联系人及联系方式</w:t>
      </w:r>
    </w:p>
    <w:p>
      <w:pPr>
        <w:ind w:firstLine="640" w:firstLineChars="200"/>
        <w:rPr>
          <w:rFonts w:ascii="仿宋" w:hAnsi="仿宋" w:eastAsia="仿宋"/>
          <w:color w:val="000000"/>
          <w:sz w:val="32"/>
        </w:rPr>
      </w:pPr>
      <w:r>
        <w:rPr>
          <w:rFonts w:ascii="仿宋" w:hAnsi="仿宋" w:eastAsia="仿宋"/>
          <w:color w:val="000000"/>
          <w:sz w:val="32"/>
        </w:rPr>
        <w:t>联系人及电话：</w:t>
      </w:r>
    </w:p>
    <w:p>
      <w:pPr>
        <w:tabs>
          <w:tab w:val="left" w:pos="3600"/>
        </w:tabs>
        <w:snapToGrid w:val="0"/>
        <w:spacing w:line="600" w:lineRule="exact"/>
        <w:ind w:right="1280"/>
        <w:rPr>
          <w:rFonts w:ascii="仿宋" w:hAnsi="仿宋" w:eastAsia="仿宋"/>
          <w:color w:val="000000"/>
          <w:sz w:val="32"/>
        </w:rPr>
      </w:pPr>
      <w:r>
        <w:rPr>
          <w:rFonts w:hint="eastAsia" w:ascii="仿宋" w:hAnsi="仿宋" w:eastAsia="仿宋"/>
          <w:color w:val="000000"/>
          <w:sz w:val="32"/>
        </w:rPr>
        <w:t xml:space="preserve"> （初中部）李老师  024-44817011  15041403117</w:t>
      </w:r>
    </w:p>
    <w:p>
      <w:pPr>
        <w:tabs>
          <w:tab w:val="left" w:pos="3600"/>
        </w:tabs>
        <w:snapToGrid w:val="0"/>
        <w:spacing w:line="600" w:lineRule="exact"/>
        <w:ind w:right="1280" w:firstLine="160" w:firstLineChars="50"/>
        <w:rPr>
          <w:rFonts w:ascii="仿宋" w:hAnsi="仿宋" w:eastAsia="仿宋"/>
          <w:color w:val="000000"/>
          <w:sz w:val="32"/>
        </w:rPr>
      </w:pPr>
      <w:r>
        <w:rPr>
          <w:rFonts w:hint="eastAsia" w:ascii="仿宋" w:hAnsi="仿宋" w:eastAsia="仿宋"/>
          <w:color w:val="000000"/>
          <w:sz w:val="32"/>
        </w:rPr>
        <w:t xml:space="preserve">（小学部）马老师  024-44817011  13364141829    </w:t>
      </w:r>
    </w:p>
    <w:p>
      <w:pPr>
        <w:tabs>
          <w:tab w:val="left" w:pos="3600"/>
        </w:tabs>
        <w:snapToGrid w:val="0"/>
        <w:spacing w:line="600" w:lineRule="exact"/>
        <w:ind w:right="1280"/>
        <w:rPr>
          <w:rFonts w:ascii="仿宋" w:hAnsi="仿宋" w:eastAsia="仿宋"/>
          <w:color w:val="000000"/>
          <w:sz w:val="32"/>
        </w:rPr>
      </w:pPr>
      <w:r>
        <w:rPr>
          <w:rFonts w:hint="eastAsia" w:ascii="仿宋" w:hAnsi="仿宋" w:eastAsia="仿宋"/>
          <w:color w:val="000000"/>
          <w:sz w:val="32"/>
        </w:rPr>
        <w:t xml:space="preserve"> </w:t>
      </w:r>
      <w:r>
        <w:rPr>
          <w:rFonts w:ascii="仿宋" w:hAnsi="仿宋" w:eastAsia="仿宋"/>
          <w:color w:val="000000"/>
          <w:sz w:val="32"/>
        </w:rPr>
        <w:t xml:space="preserve">                </w:t>
      </w:r>
    </w:p>
    <w:p>
      <w:pPr>
        <w:tabs>
          <w:tab w:val="left" w:pos="3600"/>
        </w:tabs>
        <w:snapToGrid w:val="0"/>
        <w:spacing w:line="600" w:lineRule="exact"/>
        <w:ind w:right="1280" w:firstLine="320" w:firstLineChars="100"/>
        <w:jc w:val="right"/>
        <w:rPr>
          <w:rFonts w:ascii="仿宋" w:hAnsi="仿宋" w:eastAsia="仿宋"/>
          <w:color w:val="000000"/>
          <w:sz w:val="32"/>
        </w:rPr>
      </w:pPr>
    </w:p>
    <w:p>
      <w:pPr>
        <w:tabs>
          <w:tab w:val="left" w:pos="3600"/>
        </w:tabs>
        <w:snapToGrid w:val="0"/>
        <w:spacing w:line="600" w:lineRule="exact"/>
        <w:ind w:right="1280" w:firstLine="320" w:firstLineChars="100"/>
        <w:jc w:val="right"/>
        <w:rPr>
          <w:rFonts w:ascii="仿宋" w:hAnsi="仿宋" w:eastAsia="仿宋"/>
          <w:color w:val="000000"/>
          <w:sz w:val="32"/>
        </w:rPr>
      </w:pPr>
      <w:r>
        <w:rPr>
          <w:rFonts w:hint="eastAsia" w:ascii="仿宋" w:hAnsi="仿宋" w:eastAsia="仿宋"/>
          <w:color w:val="000000"/>
          <w:sz w:val="32"/>
        </w:rPr>
        <w:t xml:space="preserve">    </w:t>
      </w:r>
      <w:r>
        <w:rPr>
          <w:rFonts w:ascii="仿宋" w:hAnsi="仿宋" w:eastAsia="仿宋"/>
          <w:color w:val="000000"/>
          <w:sz w:val="32"/>
        </w:rPr>
        <w:t xml:space="preserve"> </w:t>
      </w:r>
      <w:r>
        <w:rPr>
          <w:rFonts w:hint="eastAsia" w:ascii="仿宋" w:hAnsi="仿宋" w:eastAsia="仿宋"/>
          <w:color w:val="000000"/>
          <w:sz w:val="32"/>
        </w:rPr>
        <w:t xml:space="preserve">  本溪市高级中学附属学校</w:t>
      </w:r>
    </w:p>
    <w:p>
      <w:pPr>
        <w:tabs>
          <w:tab w:val="left" w:pos="3600"/>
        </w:tabs>
        <w:snapToGrid w:val="0"/>
        <w:spacing w:line="600" w:lineRule="exact"/>
        <w:ind w:right="1600" w:firstLine="2880" w:firstLineChars="900"/>
        <w:rPr>
          <w:rFonts w:ascii="仿宋" w:hAnsi="仿宋" w:eastAsia="仿宋"/>
          <w:sz w:val="32"/>
        </w:rPr>
      </w:pPr>
      <w:r>
        <w:rPr>
          <w:rFonts w:hint="eastAsia" w:ascii="仿宋" w:hAnsi="仿宋" w:eastAsia="仿宋"/>
          <w:color w:val="0000FF"/>
          <w:sz w:val="32"/>
        </w:rPr>
        <w:t xml:space="preserve"> </w:t>
      </w:r>
      <w:r>
        <w:rPr>
          <w:rFonts w:hint="eastAsia" w:ascii="仿宋" w:hAnsi="仿宋" w:eastAsia="仿宋"/>
          <w:sz w:val="32"/>
        </w:rPr>
        <w:t xml:space="preserve">      </w:t>
      </w:r>
      <w:r>
        <w:rPr>
          <w:rFonts w:ascii="仿宋" w:hAnsi="仿宋" w:eastAsia="仿宋"/>
          <w:sz w:val="32"/>
        </w:rPr>
        <w:t>202</w:t>
      </w:r>
      <w:r>
        <w:rPr>
          <w:rFonts w:hint="eastAsia" w:ascii="仿宋" w:hAnsi="仿宋" w:eastAsia="仿宋"/>
          <w:sz w:val="32"/>
        </w:rPr>
        <w:t>2年8 月 1</w:t>
      </w:r>
      <w:r>
        <w:rPr>
          <w:rFonts w:hint="eastAsia" w:ascii="仿宋" w:hAnsi="仿宋" w:eastAsia="仿宋"/>
          <w:sz w:val="32"/>
          <w:lang w:val="en-US" w:eastAsia="zh-CN"/>
        </w:rPr>
        <w:t>5</w:t>
      </w:r>
      <w:r>
        <w:rPr>
          <w:rFonts w:hint="eastAsia" w:ascii="仿宋" w:hAnsi="仿宋" w:eastAsia="仿宋"/>
          <w:sz w:val="32"/>
        </w:rPr>
        <w:t>日</w:t>
      </w:r>
    </w:p>
    <w:p>
      <w:pPr>
        <w:tabs>
          <w:tab w:val="left" w:pos="3600"/>
        </w:tabs>
        <w:snapToGrid w:val="0"/>
        <w:spacing w:line="600" w:lineRule="exact"/>
        <w:ind w:right="1600"/>
        <w:rPr>
          <w:rFonts w:ascii="仿宋" w:hAnsi="仿宋" w:eastAsia="仿宋"/>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5EB60"/>
    <w:multiLevelType w:val="singleLevel"/>
    <w:tmpl w:val="9865EB60"/>
    <w:lvl w:ilvl="0" w:tentative="0">
      <w:start w:val="1"/>
      <w:numFmt w:val="chineseCounting"/>
      <w:suff w:val="nothing"/>
      <w:lvlText w:val="（%1）"/>
      <w:lvlJc w:val="left"/>
      <w:rPr>
        <w:rFonts w:hint="eastAsia"/>
      </w:rPr>
    </w:lvl>
  </w:abstractNum>
  <w:abstractNum w:abstractNumId="1">
    <w:nsid w:val="38D21E89"/>
    <w:multiLevelType w:val="singleLevel"/>
    <w:tmpl w:val="38D21E89"/>
    <w:lvl w:ilvl="0" w:tentative="0">
      <w:start w:val="2"/>
      <w:numFmt w:val="chineseCounting"/>
      <w:suff w:val="nothing"/>
      <w:lvlText w:val="%1、"/>
      <w:lvlJc w:val="left"/>
      <w:rPr>
        <w:rFonts w:hint="eastAsia"/>
      </w:rPr>
    </w:lvl>
  </w:abstractNum>
  <w:abstractNum w:abstractNumId="2">
    <w:nsid w:val="66B1459E"/>
    <w:multiLevelType w:val="singleLevel"/>
    <w:tmpl w:val="66B1459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kZTk1NzA5YzRhOTVjMmYwN2JkZTcwMzQyYjk2ZjUifQ=="/>
  </w:docVars>
  <w:rsids>
    <w:rsidRoot w:val="5C37223B"/>
    <w:rsid w:val="003C1B0A"/>
    <w:rsid w:val="006521FD"/>
    <w:rsid w:val="006F6A57"/>
    <w:rsid w:val="007C2ECF"/>
    <w:rsid w:val="0089295C"/>
    <w:rsid w:val="009D7CA5"/>
    <w:rsid w:val="00A37FB5"/>
    <w:rsid w:val="00A77443"/>
    <w:rsid w:val="00AA2012"/>
    <w:rsid w:val="00B04AB0"/>
    <w:rsid w:val="00B33796"/>
    <w:rsid w:val="00E4470D"/>
    <w:rsid w:val="019B4798"/>
    <w:rsid w:val="01E814BD"/>
    <w:rsid w:val="022553E9"/>
    <w:rsid w:val="0329558F"/>
    <w:rsid w:val="03A52548"/>
    <w:rsid w:val="04B3051A"/>
    <w:rsid w:val="04DD2454"/>
    <w:rsid w:val="054C5A8B"/>
    <w:rsid w:val="05792E1E"/>
    <w:rsid w:val="05BB78E0"/>
    <w:rsid w:val="0646518D"/>
    <w:rsid w:val="07947D48"/>
    <w:rsid w:val="085429F5"/>
    <w:rsid w:val="08E85EB9"/>
    <w:rsid w:val="092823CA"/>
    <w:rsid w:val="0A646834"/>
    <w:rsid w:val="0AE93662"/>
    <w:rsid w:val="0CB6419D"/>
    <w:rsid w:val="0CD0588F"/>
    <w:rsid w:val="0D7C07BE"/>
    <w:rsid w:val="0EBE1866"/>
    <w:rsid w:val="0EC26D08"/>
    <w:rsid w:val="0F0957DE"/>
    <w:rsid w:val="0F8C5B49"/>
    <w:rsid w:val="0FA47C8D"/>
    <w:rsid w:val="0FAF7F59"/>
    <w:rsid w:val="10095A31"/>
    <w:rsid w:val="10142CB4"/>
    <w:rsid w:val="10407DBE"/>
    <w:rsid w:val="116176BE"/>
    <w:rsid w:val="116D0D94"/>
    <w:rsid w:val="11F41448"/>
    <w:rsid w:val="12056B99"/>
    <w:rsid w:val="12151047"/>
    <w:rsid w:val="1279293C"/>
    <w:rsid w:val="12DF6AB1"/>
    <w:rsid w:val="13071BEB"/>
    <w:rsid w:val="14E35335"/>
    <w:rsid w:val="15526C51"/>
    <w:rsid w:val="1A782E6B"/>
    <w:rsid w:val="1A9253F4"/>
    <w:rsid w:val="1D6C62C5"/>
    <w:rsid w:val="1E517D90"/>
    <w:rsid w:val="1E634DF8"/>
    <w:rsid w:val="1E857561"/>
    <w:rsid w:val="1F1116AC"/>
    <w:rsid w:val="209376F3"/>
    <w:rsid w:val="22632681"/>
    <w:rsid w:val="22CC769A"/>
    <w:rsid w:val="237D7C18"/>
    <w:rsid w:val="2493475B"/>
    <w:rsid w:val="24D32CED"/>
    <w:rsid w:val="25A66E46"/>
    <w:rsid w:val="26F2413B"/>
    <w:rsid w:val="27AE63B0"/>
    <w:rsid w:val="282B0D23"/>
    <w:rsid w:val="286D1F66"/>
    <w:rsid w:val="2899561F"/>
    <w:rsid w:val="28A432AC"/>
    <w:rsid w:val="28E74289"/>
    <w:rsid w:val="28F74136"/>
    <w:rsid w:val="293F0D43"/>
    <w:rsid w:val="29B54F61"/>
    <w:rsid w:val="2A3F4698"/>
    <w:rsid w:val="2CB42FD9"/>
    <w:rsid w:val="2DF15BC2"/>
    <w:rsid w:val="2E054845"/>
    <w:rsid w:val="2E5470BA"/>
    <w:rsid w:val="2FFF758F"/>
    <w:rsid w:val="30380A96"/>
    <w:rsid w:val="306B16B9"/>
    <w:rsid w:val="30B400A2"/>
    <w:rsid w:val="315449A9"/>
    <w:rsid w:val="327E16AF"/>
    <w:rsid w:val="33881655"/>
    <w:rsid w:val="342B1D46"/>
    <w:rsid w:val="343308BA"/>
    <w:rsid w:val="34554F33"/>
    <w:rsid w:val="3472077F"/>
    <w:rsid w:val="34CC084E"/>
    <w:rsid w:val="358B243E"/>
    <w:rsid w:val="35A81998"/>
    <w:rsid w:val="36435A6D"/>
    <w:rsid w:val="373036ED"/>
    <w:rsid w:val="375633EF"/>
    <w:rsid w:val="378961CE"/>
    <w:rsid w:val="38630E05"/>
    <w:rsid w:val="39320266"/>
    <w:rsid w:val="39736509"/>
    <w:rsid w:val="3B7B7E17"/>
    <w:rsid w:val="3BAE5149"/>
    <w:rsid w:val="3C75336E"/>
    <w:rsid w:val="3C963D40"/>
    <w:rsid w:val="3D4C0F71"/>
    <w:rsid w:val="3D546196"/>
    <w:rsid w:val="3EF70921"/>
    <w:rsid w:val="407E119A"/>
    <w:rsid w:val="40C4124A"/>
    <w:rsid w:val="40F456BA"/>
    <w:rsid w:val="41404EB9"/>
    <w:rsid w:val="42044316"/>
    <w:rsid w:val="42E31DD4"/>
    <w:rsid w:val="43401ADE"/>
    <w:rsid w:val="43723C89"/>
    <w:rsid w:val="438D12E1"/>
    <w:rsid w:val="44FC5385"/>
    <w:rsid w:val="461C71D3"/>
    <w:rsid w:val="46286A31"/>
    <w:rsid w:val="46E64A75"/>
    <w:rsid w:val="47B952EE"/>
    <w:rsid w:val="496B6288"/>
    <w:rsid w:val="49DF7A09"/>
    <w:rsid w:val="4B27483A"/>
    <w:rsid w:val="4D7F6F33"/>
    <w:rsid w:val="4D9B7832"/>
    <w:rsid w:val="4E9B6B35"/>
    <w:rsid w:val="4F1F5B5E"/>
    <w:rsid w:val="4FC3300E"/>
    <w:rsid w:val="4FF24335"/>
    <w:rsid w:val="502E17A1"/>
    <w:rsid w:val="504B39FD"/>
    <w:rsid w:val="5068723D"/>
    <w:rsid w:val="506F03B9"/>
    <w:rsid w:val="50B816E6"/>
    <w:rsid w:val="50EE5B76"/>
    <w:rsid w:val="50EF4764"/>
    <w:rsid w:val="51190CF8"/>
    <w:rsid w:val="5150612E"/>
    <w:rsid w:val="52115E13"/>
    <w:rsid w:val="52880573"/>
    <w:rsid w:val="53D17D1A"/>
    <w:rsid w:val="53EE799C"/>
    <w:rsid w:val="5493664E"/>
    <w:rsid w:val="54B74C77"/>
    <w:rsid w:val="54C02C7F"/>
    <w:rsid w:val="55547B9E"/>
    <w:rsid w:val="55D65B5E"/>
    <w:rsid w:val="55F3178F"/>
    <w:rsid w:val="5612303A"/>
    <w:rsid w:val="56E26F1A"/>
    <w:rsid w:val="5760595C"/>
    <w:rsid w:val="578E3BC5"/>
    <w:rsid w:val="58E40592"/>
    <w:rsid w:val="598C2AF8"/>
    <w:rsid w:val="5A57213F"/>
    <w:rsid w:val="5A651093"/>
    <w:rsid w:val="5BAB52D2"/>
    <w:rsid w:val="5C37223B"/>
    <w:rsid w:val="5CC440B0"/>
    <w:rsid w:val="5CCF5B1D"/>
    <w:rsid w:val="5CF953A8"/>
    <w:rsid w:val="5E4F6116"/>
    <w:rsid w:val="5EE44BC7"/>
    <w:rsid w:val="5F6608BA"/>
    <w:rsid w:val="5FB11545"/>
    <w:rsid w:val="604D295B"/>
    <w:rsid w:val="60B25FB7"/>
    <w:rsid w:val="60F12A40"/>
    <w:rsid w:val="61091FB2"/>
    <w:rsid w:val="62482ED9"/>
    <w:rsid w:val="62A4323C"/>
    <w:rsid w:val="62F21143"/>
    <w:rsid w:val="635E5574"/>
    <w:rsid w:val="637056A8"/>
    <w:rsid w:val="6389487B"/>
    <w:rsid w:val="64E20E1C"/>
    <w:rsid w:val="64E919FB"/>
    <w:rsid w:val="650A5824"/>
    <w:rsid w:val="65CD1686"/>
    <w:rsid w:val="65F82155"/>
    <w:rsid w:val="66E0099C"/>
    <w:rsid w:val="66E67007"/>
    <w:rsid w:val="66FD1448"/>
    <w:rsid w:val="688C2F5F"/>
    <w:rsid w:val="688E0A83"/>
    <w:rsid w:val="69AF66CA"/>
    <w:rsid w:val="69B337FC"/>
    <w:rsid w:val="6C337C62"/>
    <w:rsid w:val="6CC33D68"/>
    <w:rsid w:val="6D4726A2"/>
    <w:rsid w:val="6DE56B31"/>
    <w:rsid w:val="6DF50C16"/>
    <w:rsid w:val="6E2263BE"/>
    <w:rsid w:val="6EDA3FF8"/>
    <w:rsid w:val="6F2928F1"/>
    <w:rsid w:val="70DF745C"/>
    <w:rsid w:val="71432D00"/>
    <w:rsid w:val="715D357E"/>
    <w:rsid w:val="717536BC"/>
    <w:rsid w:val="71AB757E"/>
    <w:rsid w:val="724002FE"/>
    <w:rsid w:val="726F5B8C"/>
    <w:rsid w:val="72A2105F"/>
    <w:rsid w:val="72F031D6"/>
    <w:rsid w:val="73D634A1"/>
    <w:rsid w:val="744A2EFC"/>
    <w:rsid w:val="74DC31F0"/>
    <w:rsid w:val="75427633"/>
    <w:rsid w:val="759930A9"/>
    <w:rsid w:val="75D71E36"/>
    <w:rsid w:val="75EA6FE4"/>
    <w:rsid w:val="76B81677"/>
    <w:rsid w:val="770A260F"/>
    <w:rsid w:val="77D12D28"/>
    <w:rsid w:val="77DB5A7A"/>
    <w:rsid w:val="77E01421"/>
    <w:rsid w:val="792A3202"/>
    <w:rsid w:val="79326FDE"/>
    <w:rsid w:val="7A2836FE"/>
    <w:rsid w:val="7A99124A"/>
    <w:rsid w:val="7B041C48"/>
    <w:rsid w:val="7B3E1505"/>
    <w:rsid w:val="7BFB4C2B"/>
    <w:rsid w:val="7D2A2E48"/>
    <w:rsid w:val="7EB119C6"/>
    <w:rsid w:val="7FF64138"/>
    <w:rsid w:val="7FF7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3945</Words>
  <Characters>4128</Characters>
  <Lines>30</Lines>
  <Paragraphs>8</Paragraphs>
  <TotalTime>1</TotalTime>
  <ScaleCrop>false</ScaleCrop>
  <LinksUpToDate>false</LinksUpToDate>
  <CharactersWithSpaces>4183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2020-10-16T00:53:00Z</dcterms:created>
  <dc:creator>Administrator</dc:creator>
  <cp:lastModifiedBy>没有脑子的西瓜 </cp:lastModifiedBy>
  <cp:lastPrinted>2021-12-24T08:27:00Z</cp:lastPrinted>
  <dcterms:modified xsi:type="dcterms:W3CDTF">2022-08-12T02:43:48Z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7421417CFCFA42619D05177639AEA3D7</vt:lpwstr>
  </property>
</Properties>
</file>