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D55E" w14:textId="77777777" w:rsidR="0059301D" w:rsidRPr="0059301D" w:rsidRDefault="0059301D" w:rsidP="0059301D">
      <w:pPr>
        <w:spacing w:beforeLines="450" w:before="1404" w:line="500" w:lineRule="exact"/>
        <w:jc w:val="center"/>
        <w:rPr>
          <w:rFonts w:ascii="宋体" w:eastAsia="宋体" w:hAnsi="宋体" w:cs="Times New Roman"/>
          <w:b/>
          <w:color w:val="FF0000"/>
          <w:spacing w:val="6"/>
          <w:w w:val="57"/>
          <w:kern w:val="0"/>
          <w:sz w:val="100"/>
          <w:szCs w:val="44"/>
        </w:rPr>
      </w:pPr>
      <w:r w:rsidRPr="0059301D">
        <w:rPr>
          <w:rFonts w:ascii="宋体" w:eastAsia="宋体" w:hAnsi="宋体" w:cs="Times New Roman" w:hint="eastAsia"/>
          <w:b/>
          <w:color w:val="FF0000"/>
          <w:w w:val="57"/>
          <w:kern w:val="0"/>
          <w:sz w:val="100"/>
          <w:szCs w:val="44"/>
          <w:fitText w:val="8017" w:id="-1957477631"/>
        </w:rPr>
        <w:t>本溪市明山区河长制办公室文</w:t>
      </w:r>
      <w:r w:rsidRPr="0059301D">
        <w:rPr>
          <w:rFonts w:ascii="宋体" w:eastAsia="宋体" w:hAnsi="宋体" w:cs="Times New Roman" w:hint="eastAsia"/>
          <w:b/>
          <w:color w:val="FF0000"/>
          <w:spacing w:val="43"/>
          <w:w w:val="57"/>
          <w:kern w:val="0"/>
          <w:sz w:val="100"/>
          <w:szCs w:val="44"/>
          <w:fitText w:val="8017" w:id="-1957477631"/>
        </w:rPr>
        <w:t>件</w:t>
      </w:r>
    </w:p>
    <w:p w14:paraId="3E645E8D" w14:textId="77777777" w:rsidR="0059301D" w:rsidRDefault="0059301D" w:rsidP="0059301D">
      <w:pPr>
        <w:spacing w:line="500" w:lineRule="exact"/>
        <w:ind w:firstLineChars="700" w:firstLine="1960"/>
        <w:rPr>
          <w:sz w:val="28"/>
        </w:rPr>
      </w:pPr>
    </w:p>
    <w:p w14:paraId="2B8C142D" w14:textId="5AA4A814" w:rsidR="0059301D" w:rsidRDefault="0059301D" w:rsidP="0059301D">
      <w:pPr>
        <w:spacing w:line="500" w:lineRule="exact"/>
        <w:ind w:firstLineChars="700" w:firstLine="1960"/>
        <w:rPr>
          <w:sz w:val="28"/>
        </w:rPr>
      </w:pPr>
    </w:p>
    <w:p w14:paraId="79D0DDA8" w14:textId="77777777" w:rsidR="0059301D" w:rsidRDefault="0059301D" w:rsidP="0059301D">
      <w:pPr>
        <w:spacing w:line="500" w:lineRule="exact"/>
        <w:ind w:firstLineChars="700" w:firstLine="1960"/>
        <w:rPr>
          <w:sz w:val="28"/>
        </w:rPr>
      </w:pPr>
    </w:p>
    <w:p w14:paraId="5EE42D3E" w14:textId="77777777" w:rsidR="0059301D" w:rsidRPr="004D5A9E" w:rsidRDefault="0059301D" w:rsidP="0059301D">
      <w:pPr>
        <w:jc w:val="center"/>
        <w:rPr>
          <w:rFonts w:ascii="黑体" w:eastAsia="黑体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A87E09" wp14:editId="44F8094B">
                <wp:simplePos x="0" y="0"/>
                <wp:positionH relativeFrom="margin">
                  <wp:align>center</wp:align>
                </wp:positionH>
                <wp:positionV relativeFrom="paragraph">
                  <wp:posOffset>-1</wp:posOffset>
                </wp:positionV>
                <wp:extent cx="5760085" cy="0"/>
                <wp:effectExtent l="0" t="19050" r="12065" b="0"/>
                <wp:wrapNone/>
                <wp:docPr id="1" name="直接连接符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05A3D" id="直接连接符 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" strokecolor="red" strokeweight="2.25pt">
                <o:lock v:ext="edit" aspectratio="t" shapetype="f"/>
                <w10:wrap anchorx="margin"/>
              </v:line>
            </w:pict>
          </mc:Fallback>
        </mc:AlternateContent>
      </w:r>
    </w:p>
    <w:p w14:paraId="594B0ADD" w14:textId="69630216" w:rsidR="00D034D9" w:rsidRPr="0059301D" w:rsidRDefault="00D76B8D" w:rsidP="00D034D9">
      <w:pPr>
        <w:snapToGrid w:val="0"/>
        <w:jc w:val="center"/>
        <w:rPr>
          <w:rFonts w:ascii="宋体" w:eastAsia="宋体" w:hAnsi="宋体"/>
          <w:b/>
          <w:sz w:val="44"/>
          <w:szCs w:val="44"/>
        </w:rPr>
      </w:pPr>
      <w:r w:rsidRPr="0059301D">
        <w:rPr>
          <w:rFonts w:ascii="宋体" w:eastAsia="宋体" w:hAnsi="宋体" w:hint="eastAsia"/>
          <w:b/>
          <w:sz w:val="44"/>
          <w:szCs w:val="44"/>
        </w:rPr>
        <w:t>明山区</w:t>
      </w:r>
      <w:r w:rsidR="00D034D9" w:rsidRPr="0059301D">
        <w:rPr>
          <w:rFonts w:ascii="宋体" w:eastAsia="宋体" w:hAnsi="宋体" w:hint="eastAsia"/>
          <w:b/>
          <w:sz w:val="44"/>
          <w:szCs w:val="44"/>
        </w:rPr>
        <w:t>河长制工作投诉举报处理制度</w:t>
      </w:r>
    </w:p>
    <w:p w14:paraId="2EECA990" w14:textId="02C3E4D5" w:rsidR="00D034D9" w:rsidRDefault="00607290" w:rsidP="00607290">
      <w:pPr>
        <w:jc w:val="center"/>
        <w:rPr>
          <w:rFonts w:ascii="仿宋_GB2312" w:hAnsi="黑体" w:hint="eastAsia"/>
          <w:szCs w:val="32"/>
        </w:rPr>
      </w:pPr>
      <w:r>
        <w:rPr>
          <w:rFonts w:ascii="仿宋_GB2312" w:hAnsi="黑体" w:hint="eastAsia"/>
          <w:szCs w:val="32"/>
        </w:rPr>
        <w:t>(2024年修订)</w:t>
      </w:r>
    </w:p>
    <w:p w14:paraId="4831B4A8" w14:textId="390752BE" w:rsidR="00456F9E" w:rsidRDefault="004F710A" w:rsidP="00456F9E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为</w:t>
      </w:r>
      <w:r w:rsidR="00D76B8D">
        <w:rPr>
          <w:rFonts w:ascii="仿宋_GB2312" w:hAnsi="黑体" w:hint="eastAsia"/>
          <w:szCs w:val="32"/>
        </w:rPr>
        <w:t>规范</w:t>
      </w:r>
      <w:r w:rsidRPr="00D034D9">
        <w:rPr>
          <w:rFonts w:ascii="仿宋_GB2312" w:hAnsi="黑体" w:hint="eastAsia"/>
          <w:szCs w:val="32"/>
        </w:rPr>
        <w:t>河长制工作投诉举报处理程序，有效维护和保障人民群众的环境权益，根据</w:t>
      </w:r>
      <w:r w:rsidR="003E4BC6" w:rsidRPr="00EC13A8">
        <w:rPr>
          <w:rFonts w:hint="eastAsia"/>
        </w:rPr>
        <w:t>《</w:t>
      </w:r>
      <w:r w:rsidR="003E4BC6">
        <w:rPr>
          <w:rFonts w:hint="eastAsia"/>
        </w:rPr>
        <w:t>辽宁省河长湖长制条例</w:t>
      </w:r>
      <w:r w:rsidR="003E4BC6" w:rsidRPr="00EC13A8">
        <w:rPr>
          <w:rFonts w:hint="eastAsia"/>
        </w:rPr>
        <w:t>》和</w:t>
      </w:r>
      <w:r w:rsidR="003E4BC6">
        <w:rPr>
          <w:rFonts w:hint="eastAsia"/>
        </w:rPr>
        <w:t>全面实施河长制</w:t>
      </w:r>
      <w:r w:rsidR="003E4BC6" w:rsidRPr="00EC13A8">
        <w:rPr>
          <w:rFonts w:hint="eastAsia"/>
        </w:rPr>
        <w:t>有关规定</w:t>
      </w:r>
      <w:r w:rsidRPr="00D034D9">
        <w:rPr>
          <w:rFonts w:ascii="仿宋_GB2312" w:hAnsi="黑体" w:hint="eastAsia"/>
          <w:szCs w:val="32"/>
        </w:rPr>
        <w:t>，制定本制度。</w:t>
      </w:r>
    </w:p>
    <w:p w14:paraId="35EC657A" w14:textId="5CC9336C" w:rsidR="00456F9E" w:rsidRDefault="00456F9E" w:rsidP="00456F9E">
      <w:pPr>
        <w:ind w:firstLineChars="200" w:firstLine="640"/>
        <w:rPr>
          <w:rFonts w:ascii="仿宋_GB2312" w:hAnsi="黑体"/>
          <w:szCs w:val="32"/>
        </w:rPr>
      </w:pPr>
      <w:r w:rsidRPr="003641D4">
        <w:rPr>
          <w:rFonts w:ascii="黑体" w:eastAsia="黑体" w:hAnsi="黑体" w:hint="eastAsia"/>
          <w:szCs w:val="32"/>
        </w:rPr>
        <w:t>第一条</w:t>
      </w:r>
      <w:r w:rsidR="001C41A4">
        <w:rPr>
          <w:rFonts w:ascii="黑体" w:eastAsia="黑体" w:hAnsi="黑体"/>
          <w:szCs w:val="32"/>
        </w:rPr>
        <w:t xml:space="preserve"> </w:t>
      </w:r>
      <w:r w:rsidR="004F710A" w:rsidRPr="00D034D9">
        <w:rPr>
          <w:rFonts w:ascii="仿宋_GB2312" w:hAnsi="黑体" w:hint="eastAsia"/>
          <w:szCs w:val="32"/>
        </w:rPr>
        <w:t>对</w:t>
      </w:r>
      <w:r w:rsidR="00D76B8D">
        <w:rPr>
          <w:rFonts w:ascii="仿宋_GB2312" w:hAnsi="黑体" w:hint="eastAsia"/>
          <w:szCs w:val="32"/>
        </w:rPr>
        <w:t>全区</w:t>
      </w:r>
      <w:r w:rsidR="004F710A" w:rsidRPr="00D034D9">
        <w:rPr>
          <w:rFonts w:ascii="仿宋_GB2312" w:hAnsi="黑体" w:hint="eastAsia"/>
          <w:szCs w:val="32"/>
        </w:rPr>
        <w:t>范围内下列行为的投诉或者举报的处理，适用本制度：</w:t>
      </w:r>
    </w:p>
    <w:p w14:paraId="48FDC7FF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（一）排污单位偷排、漏排、直排废水等行为；</w:t>
      </w:r>
    </w:p>
    <w:p w14:paraId="4AEE50D6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（二）违反规定设置排污口或设置暗管排污等行为；</w:t>
      </w:r>
    </w:p>
    <w:p w14:paraId="339FFB5C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（三）河道中乱采、乱挖、乱堆、乱建及电鱼、毒鱼等行为；</w:t>
      </w:r>
    </w:p>
    <w:p w14:paraId="1B7AB531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（四）河道周边禁养区内畜禽养殖乱排、直排污水等行为；</w:t>
      </w:r>
    </w:p>
    <w:p w14:paraId="4D85D831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（五）河道及河岸垃圾未处置到位等行为；</w:t>
      </w:r>
    </w:p>
    <w:p w14:paraId="22C39CE7" w14:textId="77777777" w:rsidR="00456F9E" w:rsidRDefault="004F710A" w:rsidP="00456F9E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（六）其他影响水环境质量的行为。</w:t>
      </w:r>
    </w:p>
    <w:p w14:paraId="4567203C" w14:textId="7716626C" w:rsidR="00456F9E" w:rsidRDefault="003641D4" w:rsidP="00D034D9">
      <w:pPr>
        <w:ind w:firstLineChars="200" w:firstLine="640"/>
        <w:rPr>
          <w:rFonts w:ascii="仿宋_GB2312" w:hAnsi="黑体"/>
          <w:szCs w:val="32"/>
        </w:rPr>
      </w:pPr>
      <w:r w:rsidRPr="003641D4">
        <w:rPr>
          <w:rFonts w:ascii="黑体" w:eastAsia="黑体" w:hAnsi="黑体" w:hint="eastAsia"/>
          <w:szCs w:val="32"/>
        </w:rPr>
        <w:t>第二条</w:t>
      </w:r>
      <w:r>
        <w:rPr>
          <w:rFonts w:ascii="仿宋_GB2312" w:hAnsi="黑体" w:hint="eastAsia"/>
          <w:szCs w:val="32"/>
        </w:rPr>
        <w:t xml:space="preserve"> </w:t>
      </w:r>
      <w:r w:rsidR="004F710A" w:rsidRPr="00D034D9">
        <w:rPr>
          <w:rFonts w:ascii="仿宋_GB2312" w:hAnsi="黑体" w:hint="eastAsia"/>
          <w:szCs w:val="32"/>
        </w:rPr>
        <w:t>河长制工作咨询投诉，实行“属地管理、分级负</w:t>
      </w:r>
      <w:r w:rsidR="004F710A" w:rsidRPr="00D034D9">
        <w:rPr>
          <w:rFonts w:ascii="仿宋_GB2312" w:hAnsi="黑体" w:hint="eastAsia"/>
          <w:szCs w:val="32"/>
        </w:rPr>
        <w:lastRenderedPageBreak/>
        <w:t>责”的原则。</w:t>
      </w:r>
      <w:r w:rsidR="00F36126">
        <w:rPr>
          <w:rFonts w:ascii="仿宋_GB2312" w:hAnsi="黑体" w:hint="eastAsia"/>
          <w:szCs w:val="32"/>
        </w:rPr>
        <w:t>各</w:t>
      </w:r>
      <w:r w:rsidR="004F710A" w:rsidRPr="00D034D9">
        <w:rPr>
          <w:rFonts w:ascii="仿宋_GB2312" w:hAnsi="黑体" w:hint="eastAsia"/>
          <w:szCs w:val="32"/>
        </w:rPr>
        <w:t>级河长分别负责组织本级河长制工作投诉举报的处理，日常工作由同级河长制办公室承担。各级河长也可指定由其他部门负责承担投诉举报的日常处理工作，同级河长制办公室应当予以配合。</w:t>
      </w:r>
    </w:p>
    <w:p w14:paraId="204C813B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负责河长制工作投诉举报处理的部门或者机构应当履行以下职责：</w:t>
      </w:r>
    </w:p>
    <w:p w14:paraId="32066956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（一）依法受理涉及河道问题、河长制工作相关问题的举报事项；</w:t>
      </w:r>
    </w:p>
    <w:p w14:paraId="3B03C4DC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（二）对举报件及时转送、交办、催办、督办；</w:t>
      </w:r>
    </w:p>
    <w:p w14:paraId="1AA403BE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（三）向上级交办部门报告交办件的办理结果；</w:t>
      </w:r>
    </w:p>
    <w:p w14:paraId="21303F01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（四）研究、分析河长制办公室举报投诉工作情况，提出改进工作的意见和建议；</w:t>
      </w:r>
    </w:p>
    <w:p w14:paraId="52EDDEEE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（五）向本级和上一级河长制办公室提交年度工作报告，报告举报事项受理情况以及举报件的转送、交办、答复、催办、督办等情况；</w:t>
      </w:r>
    </w:p>
    <w:p w14:paraId="0A8E3AF0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（六）检查、指导和考核下级河长制办公室举报热线工作，总结交流工作经验，组织工作人员培训。</w:t>
      </w:r>
    </w:p>
    <w:p w14:paraId="0D77C0F0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在受理投诉举报时，要做到有报必接、违法必查，事事有结果、件件有回音。除发生不可抗力情形外，监督电话、微信公众号应当保证畅通。</w:t>
      </w:r>
    </w:p>
    <w:p w14:paraId="4631700F" w14:textId="77777777" w:rsidR="00456F9E" w:rsidRDefault="00C9112B" w:rsidP="00D034D9">
      <w:pPr>
        <w:ind w:firstLineChars="200" w:firstLine="640"/>
        <w:rPr>
          <w:rFonts w:ascii="仿宋_GB2312" w:hAnsi="黑体"/>
          <w:szCs w:val="32"/>
        </w:rPr>
      </w:pPr>
      <w:r w:rsidRPr="00C9112B">
        <w:rPr>
          <w:rFonts w:ascii="黑体" w:eastAsia="黑体" w:hAnsi="黑体" w:hint="eastAsia"/>
          <w:szCs w:val="32"/>
        </w:rPr>
        <w:t>第三条</w:t>
      </w:r>
      <w:r>
        <w:rPr>
          <w:rFonts w:ascii="仿宋_GB2312" w:hAnsi="黑体" w:hint="eastAsia"/>
          <w:szCs w:val="32"/>
        </w:rPr>
        <w:t xml:space="preserve"> </w:t>
      </w:r>
      <w:r w:rsidR="004F710A" w:rsidRPr="00D034D9">
        <w:rPr>
          <w:rFonts w:ascii="仿宋_GB2312" w:hAnsi="黑体" w:hint="eastAsia"/>
          <w:szCs w:val="32"/>
        </w:rPr>
        <w:t>负责河长制工作投诉举报处理的工作人员收到投诉举报后，应当区分情况，按照下列方式处理：</w:t>
      </w:r>
    </w:p>
    <w:p w14:paraId="71A4C41E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lastRenderedPageBreak/>
        <w:t>（一）对属于各级河长职责范围的影响水环境质量行为，涉及河道问题、河长制工作相关问题的举报事项，应当予以受理。</w:t>
      </w:r>
    </w:p>
    <w:p w14:paraId="5904967A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（二）对不属于河长处理的举报事项不予受理，但应当告知举报人依法向有关机关提出。</w:t>
      </w:r>
    </w:p>
    <w:p w14:paraId="200DAF99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（三）对依法应当通过诉讼、仲裁、行政复议等法定途径解决或者已经进入上述程序的，应当告知举报人依照有关法律、法规规定向有关机关和单位提出。</w:t>
      </w:r>
    </w:p>
    <w:p w14:paraId="48163BED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（四）举报事项已经受理，举报人再次提出同一举报事项的，不予受理，但应当告知举报人受理情况和办理结果的查询方式。</w:t>
      </w:r>
    </w:p>
    <w:p w14:paraId="1805C78B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（五）对涉及突发事件和有群体性事件倾向的举报事项，应当立即受理并及时向有关负责人报告。</w:t>
      </w:r>
    </w:p>
    <w:p w14:paraId="30C4EE2C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（六）涉及两个或者两个以上河长的举报事项，由举报事项涉及的河长协商受理；协商不成的，由其共同的上一级河长协调、决定受理机关。</w:t>
      </w:r>
    </w:p>
    <w:p w14:paraId="0DF1DD30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负责河长制工作投诉举报处理的工作人员接听投诉举报电话时，应当耐心细致，用语规范，准确据实记录举报时间、被举报单位的名称和地址、举报内容、举报人的姓名和联系方式、诉求目的等信息。</w:t>
      </w:r>
    </w:p>
    <w:p w14:paraId="12BF2DB1" w14:textId="77777777" w:rsidR="00456F9E" w:rsidRDefault="00C9112B" w:rsidP="00D034D9">
      <w:pPr>
        <w:ind w:firstLineChars="200" w:firstLine="640"/>
        <w:rPr>
          <w:rFonts w:ascii="仿宋_GB2312" w:hAnsi="黑体"/>
          <w:szCs w:val="32"/>
        </w:rPr>
      </w:pPr>
      <w:r w:rsidRPr="00C9112B">
        <w:rPr>
          <w:rFonts w:ascii="黑体" w:eastAsia="黑体" w:hAnsi="黑体" w:hint="eastAsia"/>
          <w:szCs w:val="32"/>
        </w:rPr>
        <w:t>第四条</w:t>
      </w:r>
      <w:r>
        <w:rPr>
          <w:rFonts w:ascii="仿宋_GB2312" w:hAnsi="黑体" w:hint="eastAsia"/>
          <w:szCs w:val="32"/>
        </w:rPr>
        <w:t xml:space="preserve"> </w:t>
      </w:r>
      <w:r w:rsidR="004F710A" w:rsidRPr="00D034D9">
        <w:rPr>
          <w:rFonts w:ascii="仿宋_GB2312" w:hAnsi="黑体" w:hint="eastAsia"/>
          <w:szCs w:val="32"/>
        </w:rPr>
        <w:t>投诉举报的处理，实行主体责任制。受理投诉举报的部门或者机构应当在法定期限内办结，并及时将举报件</w:t>
      </w:r>
      <w:r w:rsidR="004F710A" w:rsidRPr="00D034D9">
        <w:rPr>
          <w:rFonts w:ascii="仿宋_GB2312" w:hAnsi="黑体" w:hint="eastAsia"/>
          <w:szCs w:val="32"/>
        </w:rPr>
        <w:lastRenderedPageBreak/>
        <w:t>办理结果答复举报人。举报件办理结果应当由办理部门负责人签发，并说明举报事项、查处情况、处理意见、答复情况等。</w:t>
      </w:r>
    </w:p>
    <w:p w14:paraId="4B489C11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（一）对举报人提出的投诉举报事项，工作人员能当场决定受理的，应当当场告知举报人；不能当场告知是否受理的，应当在法定期限内告知举报人，但举报人联系不上的除外。</w:t>
      </w:r>
    </w:p>
    <w:p w14:paraId="3B981DEE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（二）属于本级河长办理的举报件，应当在受理后3个工作日内转送</w:t>
      </w:r>
      <w:r w:rsidR="00FF35D6">
        <w:rPr>
          <w:rFonts w:ascii="仿宋_GB2312" w:hAnsi="黑体" w:hint="eastAsia"/>
          <w:szCs w:val="32"/>
        </w:rPr>
        <w:t>市河长制办公室</w:t>
      </w:r>
      <w:r w:rsidRPr="00D034D9">
        <w:rPr>
          <w:rFonts w:ascii="仿宋_GB2312" w:hAnsi="黑体" w:hint="eastAsia"/>
          <w:szCs w:val="32"/>
        </w:rPr>
        <w:t>相关成员单位办理。</w:t>
      </w:r>
    </w:p>
    <w:p w14:paraId="55C10090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（三）属于下级河长办理的举报件，应当在受理后3个工作日内下级河长制办公室交办。</w:t>
      </w:r>
    </w:p>
    <w:p w14:paraId="683F6AA1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对上级交办的举报件，各级河长制办公室应当按照交办的时限办结，并将办理结果报告上级交办机构，同时回复举报人；情况复杂的，经本级河长制办公室负责人批准，并向上级说明情况，可以适当延长办理期限，并告知举报人延期理由。</w:t>
      </w:r>
    </w:p>
    <w:p w14:paraId="63EA85EB" w14:textId="77777777" w:rsidR="00456F9E" w:rsidRDefault="00FF35D6" w:rsidP="00D034D9">
      <w:pPr>
        <w:ind w:firstLineChars="200" w:firstLine="640"/>
        <w:rPr>
          <w:rFonts w:ascii="仿宋_GB2312" w:hAnsi="黑体"/>
          <w:szCs w:val="32"/>
        </w:rPr>
      </w:pPr>
      <w:r w:rsidRPr="00FF35D6">
        <w:rPr>
          <w:rFonts w:ascii="黑体" w:eastAsia="黑体" w:hAnsi="黑体" w:hint="eastAsia"/>
          <w:szCs w:val="32"/>
        </w:rPr>
        <w:t>第五条</w:t>
      </w:r>
      <w:r>
        <w:rPr>
          <w:rFonts w:ascii="仿宋_GB2312" w:hAnsi="黑体" w:hint="eastAsia"/>
          <w:szCs w:val="32"/>
        </w:rPr>
        <w:t xml:space="preserve"> </w:t>
      </w:r>
      <w:r w:rsidR="004F710A" w:rsidRPr="00D034D9">
        <w:rPr>
          <w:rFonts w:ascii="仿宋_GB2312" w:hAnsi="黑体" w:hint="eastAsia"/>
          <w:szCs w:val="32"/>
        </w:rPr>
        <w:t>举报件办理部门未及时转送或者报告办理结果的，河长制办公室应当及时催办。向下级交办的举报件有下列情形之一的，河长制办公室按照有关规定及时督办：</w:t>
      </w:r>
    </w:p>
    <w:p w14:paraId="372063A2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（一）办结后处理决定未得到落实的；</w:t>
      </w:r>
    </w:p>
    <w:p w14:paraId="709B20D4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（二）问题久拖不决，群众反复举报的；</w:t>
      </w:r>
    </w:p>
    <w:p w14:paraId="0A476333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（三）办理时弄虚作假的；</w:t>
      </w:r>
    </w:p>
    <w:p w14:paraId="6FB54A81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lastRenderedPageBreak/>
        <w:t>（四）未按照规定程序办理的；</w:t>
      </w:r>
    </w:p>
    <w:p w14:paraId="18F832CC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（五）其他需要督办的情形。</w:t>
      </w:r>
    </w:p>
    <w:p w14:paraId="04C1805F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各级河长制办公室应当视情况抽查、回访已经办结的举报件，听取意见，改进工作。</w:t>
      </w:r>
    </w:p>
    <w:p w14:paraId="0E668233" w14:textId="77777777" w:rsidR="00456F9E" w:rsidRDefault="00FF35D6" w:rsidP="00D034D9">
      <w:pPr>
        <w:ind w:firstLineChars="200" w:firstLine="640"/>
        <w:rPr>
          <w:rFonts w:ascii="仿宋_GB2312" w:hAnsi="黑体"/>
          <w:szCs w:val="32"/>
        </w:rPr>
      </w:pPr>
      <w:r w:rsidRPr="00FF35D6">
        <w:rPr>
          <w:rFonts w:ascii="黑体" w:eastAsia="黑体" w:hAnsi="黑体" w:hint="eastAsia"/>
          <w:szCs w:val="32"/>
        </w:rPr>
        <w:t>第六条</w:t>
      </w:r>
      <w:r>
        <w:rPr>
          <w:rFonts w:ascii="仿宋_GB2312" w:hAnsi="黑体" w:hint="eastAsia"/>
          <w:szCs w:val="32"/>
        </w:rPr>
        <w:t xml:space="preserve"> </w:t>
      </w:r>
      <w:r w:rsidR="004F710A" w:rsidRPr="00D034D9">
        <w:rPr>
          <w:rFonts w:ascii="仿宋_GB2312" w:hAnsi="黑体" w:hint="eastAsia"/>
          <w:szCs w:val="32"/>
        </w:rPr>
        <w:t>各级河长制办公室应建立健全投诉举报档案，包括记录、立案和查处情况等。</w:t>
      </w:r>
    </w:p>
    <w:p w14:paraId="0D9D8F29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（一）工作人员必须严格执行保密制度，未经举报人同意，任何单位和个人不得将其姓名、身份、居住地及举报情况对外公布或者泄露给被举报单位和其他人员，否则按有关规定严肃查处。</w:t>
      </w:r>
    </w:p>
    <w:p w14:paraId="7089C6F2" w14:textId="77777777" w:rsidR="00456F9E" w:rsidRDefault="004F710A" w:rsidP="00D034D9">
      <w:pPr>
        <w:ind w:firstLineChars="200" w:firstLine="640"/>
        <w:rPr>
          <w:rFonts w:ascii="仿宋_GB2312" w:hAnsi="黑体"/>
          <w:szCs w:val="32"/>
        </w:rPr>
      </w:pPr>
      <w:r w:rsidRPr="00D034D9">
        <w:rPr>
          <w:rFonts w:ascii="仿宋_GB2312" w:hAnsi="黑体" w:hint="eastAsia"/>
          <w:szCs w:val="32"/>
        </w:rPr>
        <w:t>（二）各级河长制办公室可结合本地工作实际，制定河长制举报投诉表彰和奖励制度，对经查证属实的有功举报人给予表彰和奖励。</w:t>
      </w:r>
    </w:p>
    <w:p w14:paraId="70A234D0" w14:textId="77777777" w:rsidR="00A56E40" w:rsidRPr="00D034D9" w:rsidRDefault="00A56E40" w:rsidP="00D034D9">
      <w:pPr>
        <w:ind w:firstLineChars="200" w:firstLine="640"/>
        <w:rPr>
          <w:rFonts w:ascii="仿宋_GB2312" w:hAnsi="黑体"/>
          <w:szCs w:val="32"/>
        </w:rPr>
      </w:pPr>
    </w:p>
    <w:sectPr w:rsidR="00A56E40" w:rsidRPr="00D034D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0EA2" w14:textId="77777777" w:rsidR="009958E2" w:rsidRDefault="009958E2" w:rsidP="004F710A">
      <w:r>
        <w:separator/>
      </w:r>
    </w:p>
  </w:endnote>
  <w:endnote w:type="continuationSeparator" w:id="0">
    <w:p w14:paraId="0199564F" w14:textId="77777777" w:rsidR="009958E2" w:rsidRDefault="009958E2" w:rsidP="004F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15499"/>
      <w:docPartObj>
        <w:docPartGallery w:val="Page Numbers (Bottom of Page)"/>
        <w:docPartUnique/>
      </w:docPartObj>
    </w:sdtPr>
    <w:sdtContent>
      <w:p w14:paraId="4B52A89E" w14:textId="77777777" w:rsidR="006B40DD" w:rsidRDefault="006B40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093" w:rsidRPr="00256093">
          <w:rPr>
            <w:noProof/>
            <w:lang w:val="zh-CN"/>
          </w:rPr>
          <w:t>5</w:t>
        </w:r>
        <w:r>
          <w:fldChar w:fldCharType="end"/>
        </w:r>
      </w:p>
    </w:sdtContent>
  </w:sdt>
  <w:p w14:paraId="3D1B8652" w14:textId="77777777" w:rsidR="006B40DD" w:rsidRDefault="006B40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EE48" w14:textId="77777777" w:rsidR="009958E2" w:rsidRDefault="009958E2" w:rsidP="004F710A">
      <w:r>
        <w:separator/>
      </w:r>
    </w:p>
  </w:footnote>
  <w:footnote w:type="continuationSeparator" w:id="0">
    <w:p w14:paraId="0FC1205C" w14:textId="77777777" w:rsidR="009958E2" w:rsidRDefault="009958E2" w:rsidP="004F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D5"/>
    <w:rsid w:val="0005216B"/>
    <w:rsid w:val="00103B0F"/>
    <w:rsid w:val="001C41A4"/>
    <w:rsid w:val="001F79CE"/>
    <w:rsid w:val="00256093"/>
    <w:rsid w:val="003641D4"/>
    <w:rsid w:val="003B434C"/>
    <w:rsid w:val="003E4BC6"/>
    <w:rsid w:val="00456F9E"/>
    <w:rsid w:val="004F710A"/>
    <w:rsid w:val="0059301D"/>
    <w:rsid w:val="00607290"/>
    <w:rsid w:val="0061762F"/>
    <w:rsid w:val="00654204"/>
    <w:rsid w:val="006A2309"/>
    <w:rsid w:val="006B40DD"/>
    <w:rsid w:val="007C0FF1"/>
    <w:rsid w:val="007D55D5"/>
    <w:rsid w:val="009958E2"/>
    <w:rsid w:val="009C6779"/>
    <w:rsid w:val="00A43C63"/>
    <w:rsid w:val="00A56E40"/>
    <w:rsid w:val="00AE6EE5"/>
    <w:rsid w:val="00C9112B"/>
    <w:rsid w:val="00D034D9"/>
    <w:rsid w:val="00D76B8D"/>
    <w:rsid w:val="00D864F3"/>
    <w:rsid w:val="00F36126"/>
    <w:rsid w:val="00FB35D7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1ADAA"/>
  <w15:chartTrackingRefBased/>
  <w15:docId w15:val="{2F25F4A1-59A7-41FA-811D-65ED3F36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71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7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710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F7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成明 魏</cp:lastModifiedBy>
  <cp:revision>4</cp:revision>
  <dcterms:created xsi:type="dcterms:W3CDTF">2022-08-09T08:31:00Z</dcterms:created>
  <dcterms:modified xsi:type="dcterms:W3CDTF">2024-04-03T02:39:00Z</dcterms:modified>
</cp:coreProperties>
</file>